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BF31B" w14:textId="70021242" w:rsidR="0064650D" w:rsidRDefault="0064650D" w:rsidP="00C84515">
      <w:pPr>
        <w:autoSpaceDE w:val="0"/>
        <w:autoSpaceDN w:val="0"/>
        <w:adjustRightInd w:val="0"/>
        <w:spacing w:after="0" w:line="240" w:lineRule="auto"/>
        <w:jc w:val="center"/>
        <w:rPr>
          <w:rFonts w:cs="Verdana,Bold"/>
          <w:b/>
          <w:bCs/>
          <w:color w:val="000000"/>
          <w:sz w:val="24"/>
          <w:szCs w:val="24"/>
        </w:rPr>
      </w:pPr>
    </w:p>
    <w:p w14:paraId="66F6F7F3" w14:textId="77777777" w:rsidR="0064650D" w:rsidRPr="0064650D" w:rsidRDefault="0064650D" w:rsidP="0064650D">
      <w:pPr>
        <w:rPr>
          <w:rFonts w:cs="Verdana,Bold"/>
          <w:sz w:val="24"/>
          <w:szCs w:val="24"/>
        </w:rPr>
      </w:pPr>
    </w:p>
    <w:p w14:paraId="4CA0D7D9" w14:textId="77777777" w:rsidR="0064650D" w:rsidRPr="0064650D" w:rsidRDefault="0064650D" w:rsidP="0064650D">
      <w:pPr>
        <w:rPr>
          <w:rFonts w:cs="Verdana,Bold"/>
          <w:sz w:val="24"/>
          <w:szCs w:val="24"/>
        </w:rPr>
      </w:pPr>
    </w:p>
    <w:p w14:paraId="0C0EE554" w14:textId="77777777" w:rsidR="0064650D" w:rsidRPr="0064650D" w:rsidRDefault="0064650D" w:rsidP="0064650D">
      <w:pPr>
        <w:rPr>
          <w:rFonts w:cs="Verdana,Bold"/>
          <w:sz w:val="24"/>
          <w:szCs w:val="24"/>
        </w:rPr>
      </w:pPr>
    </w:p>
    <w:p w14:paraId="056B7A6A" w14:textId="77777777" w:rsidR="0064650D" w:rsidRPr="0064650D" w:rsidRDefault="0064650D" w:rsidP="0064650D">
      <w:pPr>
        <w:rPr>
          <w:rFonts w:cs="Verdana,Bold"/>
          <w:sz w:val="24"/>
          <w:szCs w:val="24"/>
        </w:rPr>
      </w:pPr>
    </w:p>
    <w:p w14:paraId="5538686C" w14:textId="77777777" w:rsidR="0064650D" w:rsidRPr="0064650D" w:rsidRDefault="0064650D" w:rsidP="0064650D">
      <w:pPr>
        <w:rPr>
          <w:rFonts w:cs="Verdana,Bold"/>
          <w:sz w:val="24"/>
          <w:szCs w:val="24"/>
        </w:rPr>
      </w:pPr>
    </w:p>
    <w:p w14:paraId="1A83656B" w14:textId="700AD99D" w:rsidR="0064650D" w:rsidRDefault="0064650D" w:rsidP="0064650D">
      <w:pPr>
        <w:rPr>
          <w:rFonts w:cs="Verdana,Bold"/>
          <w:sz w:val="24"/>
          <w:szCs w:val="24"/>
        </w:rPr>
      </w:pPr>
    </w:p>
    <w:p w14:paraId="6A8EA6AE" w14:textId="77777777" w:rsidR="001975CE" w:rsidRDefault="001975CE" w:rsidP="0064650D">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120" w:line="240" w:lineRule="auto"/>
        <w:jc w:val="center"/>
        <w:rPr>
          <w:rFonts w:asciiTheme="minorHAnsi" w:eastAsia="Times New Roman" w:hAnsiTheme="minorHAnsi" w:cs="Arial"/>
          <w:b/>
          <w:color w:val="4F81BD" w:themeColor="accent1"/>
          <w:sz w:val="40"/>
          <w:szCs w:val="40"/>
          <w:lang w:eastAsia="el-GR"/>
        </w:rPr>
      </w:pPr>
    </w:p>
    <w:p w14:paraId="41F5CFA8" w14:textId="0A31643C" w:rsidR="00180CBC" w:rsidRPr="0064650D" w:rsidRDefault="0064650D" w:rsidP="0064650D">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120" w:line="240" w:lineRule="auto"/>
        <w:jc w:val="center"/>
        <w:rPr>
          <w:rFonts w:asciiTheme="minorHAnsi" w:eastAsia="Times New Roman" w:hAnsiTheme="minorHAnsi" w:cs="Arial"/>
          <w:b/>
          <w:color w:val="4F81BD" w:themeColor="accent1"/>
          <w:sz w:val="40"/>
          <w:szCs w:val="40"/>
          <w:lang w:eastAsia="el-GR"/>
        </w:rPr>
      </w:pPr>
      <w:r w:rsidRPr="0064650D">
        <w:rPr>
          <w:rFonts w:asciiTheme="minorHAnsi" w:eastAsia="Times New Roman" w:hAnsiTheme="minorHAnsi" w:cs="Arial"/>
          <w:b/>
          <w:color w:val="4F81BD" w:themeColor="accent1"/>
          <w:sz w:val="40"/>
          <w:szCs w:val="40"/>
          <w:lang w:eastAsia="el-GR"/>
        </w:rPr>
        <w:t>Σύμβαση Απευθείας Ανάθεσης</w:t>
      </w:r>
      <w:r w:rsidR="002E5BE8">
        <w:rPr>
          <w:rFonts w:asciiTheme="minorHAnsi" w:eastAsia="Times New Roman" w:hAnsiTheme="minorHAnsi" w:cs="Arial"/>
          <w:b/>
          <w:color w:val="4F81BD" w:themeColor="accent1"/>
          <w:sz w:val="40"/>
          <w:szCs w:val="40"/>
          <w:lang w:eastAsia="el-GR"/>
        </w:rPr>
        <w:t xml:space="preserve"> </w:t>
      </w:r>
    </w:p>
    <w:p w14:paraId="5B3FE069" w14:textId="23DF0EB7" w:rsidR="0064650D" w:rsidRDefault="002E5BE8" w:rsidP="0064650D">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120" w:line="240" w:lineRule="auto"/>
        <w:jc w:val="center"/>
        <w:rPr>
          <w:rFonts w:asciiTheme="minorHAnsi" w:eastAsia="Times New Roman" w:hAnsiTheme="minorHAnsi" w:cs="Arial"/>
          <w:b/>
          <w:color w:val="4F81BD" w:themeColor="accent1"/>
          <w:sz w:val="40"/>
          <w:szCs w:val="40"/>
          <w:lang w:eastAsia="el-GR"/>
        </w:rPr>
      </w:pPr>
      <w:r>
        <w:rPr>
          <w:rFonts w:asciiTheme="minorHAnsi" w:eastAsia="Times New Roman" w:hAnsiTheme="minorHAnsi" w:cs="Arial"/>
          <w:b/>
          <w:color w:val="4F81BD" w:themeColor="accent1"/>
          <w:sz w:val="40"/>
          <w:szCs w:val="40"/>
          <w:lang w:eastAsia="el-GR"/>
        </w:rPr>
        <w:t xml:space="preserve">Προμήθειας </w:t>
      </w:r>
    </w:p>
    <w:p w14:paraId="7C9748FC" w14:textId="77777777" w:rsidR="00E32613" w:rsidRPr="002E5BE8" w:rsidRDefault="00E32613" w:rsidP="0064650D">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120" w:line="240" w:lineRule="auto"/>
        <w:jc w:val="center"/>
        <w:rPr>
          <w:rFonts w:asciiTheme="minorHAnsi" w:eastAsia="Times New Roman" w:hAnsiTheme="minorHAnsi" w:cs="Arial"/>
          <w:b/>
          <w:color w:val="4F81BD" w:themeColor="accent1"/>
          <w:sz w:val="40"/>
          <w:szCs w:val="40"/>
          <w:lang w:eastAsia="el-GR"/>
        </w:rPr>
      </w:pPr>
    </w:p>
    <w:p w14:paraId="4C5E437C" w14:textId="714ABD2C" w:rsidR="0064650D" w:rsidRDefault="00AE1877" w:rsidP="0064650D">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120" w:line="240" w:lineRule="auto"/>
        <w:jc w:val="center"/>
        <w:rPr>
          <w:rFonts w:asciiTheme="minorHAnsi" w:eastAsia="Times New Roman" w:hAnsiTheme="minorHAnsi" w:cs="Arial"/>
          <w:b/>
          <w:color w:val="4F81BD" w:themeColor="accent1"/>
          <w:sz w:val="40"/>
          <w:szCs w:val="40"/>
          <w:lang w:eastAsia="el-GR"/>
        </w:rPr>
      </w:pPr>
      <w:r w:rsidRPr="00AE1877">
        <w:rPr>
          <w:rFonts w:asciiTheme="minorHAnsi" w:eastAsia="Times New Roman" w:hAnsiTheme="minorHAnsi" w:cs="Arial"/>
          <w:b/>
          <w:color w:val="4F81BD" w:themeColor="accent1"/>
          <w:sz w:val="40"/>
          <w:szCs w:val="40"/>
          <w:lang w:eastAsia="el-GR"/>
        </w:rPr>
        <w:t>«</w:t>
      </w:r>
      <w:r w:rsidR="00E12165" w:rsidRPr="00E12165">
        <w:rPr>
          <w:rFonts w:asciiTheme="minorHAnsi" w:eastAsia="Times New Roman" w:hAnsiTheme="minorHAnsi" w:cs="Arial"/>
          <w:b/>
          <w:color w:val="4F81BD" w:themeColor="accent1"/>
          <w:sz w:val="40"/>
          <w:szCs w:val="40"/>
          <w:lang w:eastAsia="el-GR"/>
        </w:rPr>
        <w:t>Λογισμικό Γεωγραφικού Συστήματος Πληροφοριών</w:t>
      </w:r>
      <w:r w:rsidR="000E7898">
        <w:rPr>
          <w:rFonts w:asciiTheme="minorHAnsi" w:eastAsia="Times New Roman" w:hAnsiTheme="minorHAnsi" w:cs="Arial"/>
          <w:b/>
          <w:color w:val="4F81BD" w:themeColor="accent1"/>
          <w:sz w:val="40"/>
          <w:szCs w:val="40"/>
          <w:lang w:eastAsia="el-GR"/>
        </w:rPr>
        <w:t xml:space="preserve"> </w:t>
      </w:r>
      <w:r w:rsidR="000E7898">
        <w:rPr>
          <w:rFonts w:asciiTheme="minorHAnsi" w:eastAsia="Times New Roman" w:hAnsiTheme="minorHAnsi" w:cs="Arial"/>
          <w:b/>
          <w:color w:val="4F81BD" w:themeColor="accent1"/>
          <w:sz w:val="40"/>
          <w:szCs w:val="40"/>
          <w:lang w:val="en-US" w:eastAsia="el-GR"/>
        </w:rPr>
        <w:t>ArcGIS</w:t>
      </w:r>
      <w:r w:rsidR="00E12165" w:rsidRPr="00E12165">
        <w:rPr>
          <w:rFonts w:asciiTheme="minorHAnsi" w:eastAsia="Times New Roman" w:hAnsiTheme="minorHAnsi" w:cs="Arial"/>
          <w:b/>
          <w:color w:val="4F81BD" w:themeColor="accent1"/>
          <w:sz w:val="40"/>
          <w:szCs w:val="40"/>
          <w:lang w:eastAsia="el-GR"/>
        </w:rPr>
        <w:t xml:space="preserve"> του Φορέα Διαχείρισης Εθνικού Δρυμού Παρνασσού</w:t>
      </w:r>
      <w:r w:rsidRPr="00AE1877">
        <w:rPr>
          <w:rFonts w:asciiTheme="minorHAnsi" w:eastAsia="Times New Roman" w:hAnsiTheme="minorHAnsi" w:cs="Arial"/>
          <w:b/>
          <w:color w:val="4F81BD" w:themeColor="accent1"/>
          <w:sz w:val="40"/>
          <w:szCs w:val="40"/>
          <w:lang w:eastAsia="el-GR"/>
        </w:rPr>
        <w:t>».</w:t>
      </w:r>
      <w:r w:rsidR="002E5BE8">
        <w:rPr>
          <w:rFonts w:asciiTheme="minorHAnsi" w:eastAsia="Times New Roman" w:hAnsiTheme="minorHAnsi" w:cs="Arial"/>
          <w:b/>
          <w:color w:val="4F81BD" w:themeColor="accent1"/>
          <w:sz w:val="40"/>
          <w:szCs w:val="40"/>
          <w:lang w:eastAsia="el-GR"/>
        </w:rPr>
        <w:t xml:space="preserve"> </w:t>
      </w:r>
    </w:p>
    <w:p w14:paraId="40AC9787" w14:textId="77777777" w:rsidR="00732AE5" w:rsidRPr="0064650D" w:rsidRDefault="00732AE5" w:rsidP="0064650D">
      <w:pPr>
        <w:pBdr>
          <w:top w:val="single" w:sz="18" w:space="1" w:color="4F81BD" w:themeColor="accent1"/>
          <w:left w:val="single" w:sz="18" w:space="4" w:color="4F81BD" w:themeColor="accent1"/>
          <w:bottom w:val="single" w:sz="18" w:space="1" w:color="4F81BD" w:themeColor="accent1"/>
          <w:right w:val="single" w:sz="18" w:space="4" w:color="4F81BD" w:themeColor="accent1"/>
        </w:pBdr>
        <w:spacing w:after="120" w:line="240" w:lineRule="auto"/>
        <w:jc w:val="center"/>
        <w:rPr>
          <w:rFonts w:asciiTheme="minorHAnsi" w:eastAsia="Times New Roman" w:hAnsiTheme="minorHAnsi" w:cs="Arial"/>
          <w:b/>
          <w:color w:val="4F81BD" w:themeColor="accent1"/>
          <w:sz w:val="40"/>
          <w:szCs w:val="40"/>
          <w:lang w:eastAsia="el-GR"/>
        </w:rPr>
      </w:pPr>
    </w:p>
    <w:p w14:paraId="6B4B48D4" w14:textId="22A3ACD2" w:rsidR="0064650D" w:rsidRPr="0064650D" w:rsidRDefault="0064650D" w:rsidP="0064650D">
      <w:pPr>
        <w:spacing w:after="120" w:line="240" w:lineRule="auto"/>
        <w:jc w:val="both"/>
        <w:rPr>
          <w:rFonts w:ascii="Arial" w:eastAsia="Times New Roman" w:hAnsi="Arial" w:cs="Arial"/>
          <w:sz w:val="28"/>
          <w:szCs w:val="28"/>
          <w:lang w:eastAsia="el-GR"/>
        </w:rPr>
      </w:pPr>
    </w:p>
    <w:p w14:paraId="285EE02A" w14:textId="5ACA6C25" w:rsidR="0064650D" w:rsidRPr="0064650D" w:rsidRDefault="0064650D" w:rsidP="0064650D">
      <w:pPr>
        <w:tabs>
          <w:tab w:val="left" w:pos="3550"/>
        </w:tabs>
        <w:rPr>
          <w:rFonts w:cs="Verdana,Bold"/>
          <w:sz w:val="24"/>
          <w:szCs w:val="24"/>
        </w:rPr>
        <w:sectPr w:rsidR="0064650D" w:rsidRPr="0064650D" w:rsidSect="00BA231E">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560" w:left="1800" w:header="708" w:footer="708" w:gutter="0"/>
          <w:cols w:space="708"/>
          <w:titlePg/>
          <w:docGrid w:linePitch="360"/>
        </w:sectPr>
      </w:pPr>
      <w:r>
        <w:rPr>
          <w:rFonts w:cs="Verdana,Bold"/>
          <w:sz w:val="24"/>
          <w:szCs w:val="24"/>
        </w:rPr>
        <w:tab/>
      </w:r>
    </w:p>
    <w:p w14:paraId="22A3EDFE" w14:textId="5EB4B37F" w:rsidR="005E25D5" w:rsidRDefault="005E25D5" w:rsidP="00C84515">
      <w:pPr>
        <w:autoSpaceDE w:val="0"/>
        <w:autoSpaceDN w:val="0"/>
        <w:adjustRightInd w:val="0"/>
        <w:spacing w:after="0" w:line="240" w:lineRule="auto"/>
        <w:jc w:val="center"/>
        <w:rPr>
          <w:rFonts w:cs="Verdana,Bold"/>
          <w:b/>
          <w:bCs/>
          <w:color w:val="000000"/>
          <w:sz w:val="24"/>
          <w:szCs w:val="24"/>
        </w:rPr>
      </w:pPr>
      <w:r w:rsidRPr="00AD266A">
        <w:rPr>
          <w:rFonts w:cs="Verdana,Bold"/>
          <w:b/>
          <w:bCs/>
          <w:color w:val="000000"/>
          <w:sz w:val="24"/>
          <w:szCs w:val="24"/>
        </w:rPr>
        <w:lastRenderedPageBreak/>
        <w:t>ΣΥΜΒΑΣΗ ΑΠΕΥΘΕΙΑΣ ΑΝΑΘΕΣΗΣ</w:t>
      </w:r>
    </w:p>
    <w:p w14:paraId="35C56E41" w14:textId="05E87F85" w:rsidR="009254E7" w:rsidRDefault="005E25D5" w:rsidP="009254E7">
      <w:pPr>
        <w:autoSpaceDE w:val="0"/>
        <w:autoSpaceDN w:val="0"/>
        <w:adjustRightInd w:val="0"/>
        <w:spacing w:after="0" w:line="240" w:lineRule="auto"/>
        <w:jc w:val="center"/>
        <w:rPr>
          <w:rFonts w:cs="Verdana,Bold"/>
          <w:b/>
          <w:bCs/>
          <w:color w:val="000000"/>
          <w:sz w:val="24"/>
          <w:szCs w:val="24"/>
        </w:rPr>
      </w:pPr>
      <w:r w:rsidRPr="00AD266A">
        <w:rPr>
          <w:rFonts w:cs="Verdana,Bold"/>
          <w:b/>
          <w:bCs/>
          <w:color w:val="000000"/>
          <w:sz w:val="24"/>
          <w:szCs w:val="24"/>
        </w:rPr>
        <w:t>ΓΙΑ ΤΗ</w:t>
      </w:r>
      <w:r w:rsidR="009254E7">
        <w:rPr>
          <w:rFonts w:cs="Verdana,Bold"/>
          <w:b/>
          <w:bCs/>
          <w:color w:val="000000"/>
          <w:sz w:val="24"/>
          <w:szCs w:val="24"/>
        </w:rPr>
        <w:t>Ν</w:t>
      </w:r>
      <w:r w:rsidR="00301810">
        <w:rPr>
          <w:rFonts w:cs="Verdana,Bold"/>
          <w:b/>
          <w:bCs/>
          <w:color w:val="000000"/>
          <w:sz w:val="24"/>
          <w:szCs w:val="24"/>
        </w:rPr>
        <w:t xml:space="preserve"> </w:t>
      </w:r>
      <w:r w:rsidR="009254E7">
        <w:rPr>
          <w:rFonts w:cs="Verdana,Bold"/>
          <w:b/>
          <w:bCs/>
          <w:color w:val="000000"/>
          <w:sz w:val="24"/>
          <w:szCs w:val="24"/>
        </w:rPr>
        <w:t xml:space="preserve">ΠΡΟΜΗΘΕΙΑ </w:t>
      </w:r>
      <w:r>
        <w:rPr>
          <w:rFonts w:cs="Verdana,Bold"/>
          <w:b/>
          <w:bCs/>
          <w:color w:val="000000"/>
          <w:sz w:val="24"/>
          <w:szCs w:val="24"/>
        </w:rPr>
        <w:t>ΜΕ ΤΙΤΛΟ</w:t>
      </w:r>
      <w:r w:rsidR="009254E7">
        <w:rPr>
          <w:rFonts w:cs="Verdana,Bold"/>
          <w:b/>
          <w:bCs/>
          <w:color w:val="000000"/>
          <w:sz w:val="24"/>
          <w:szCs w:val="24"/>
        </w:rPr>
        <w:t xml:space="preserve"> </w:t>
      </w:r>
    </w:p>
    <w:p w14:paraId="05EDDF4D" w14:textId="01E29CD5" w:rsidR="005E25D5" w:rsidRPr="00AD266A" w:rsidRDefault="00AE1877" w:rsidP="009254E7">
      <w:pPr>
        <w:autoSpaceDE w:val="0"/>
        <w:autoSpaceDN w:val="0"/>
        <w:adjustRightInd w:val="0"/>
        <w:spacing w:after="0" w:line="240" w:lineRule="auto"/>
        <w:jc w:val="center"/>
        <w:rPr>
          <w:rFonts w:cs="Verdana,Bold"/>
          <w:bCs/>
          <w:color w:val="000000"/>
          <w:sz w:val="24"/>
          <w:szCs w:val="24"/>
        </w:rPr>
      </w:pPr>
      <w:r w:rsidRPr="00AE1877">
        <w:rPr>
          <w:rFonts w:ascii="Myriad Pro" w:hAnsi="Myriad Pro"/>
          <w:b/>
          <w:sz w:val="24"/>
        </w:rPr>
        <w:t>«</w:t>
      </w:r>
      <w:r w:rsidR="00E12165" w:rsidRPr="00E12165">
        <w:rPr>
          <w:rFonts w:ascii="Myriad Pro" w:hAnsi="Myriad Pro"/>
          <w:b/>
          <w:sz w:val="24"/>
        </w:rPr>
        <w:t>Λογισμικό Γεωγραφικού Συστήματος Πληροφοριών του Φορέα Διαχείρισης Εθνικού Δρυμού Παρνασσού</w:t>
      </w:r>
      <w:r w:rsidRPr="00AE1877">
        <w:rPr>
          <w:rFonts w:ascii="Myriad Pro" w:hAnsi="Myriad Pro"/>
          <w:b/>
          <w:sz w:val="24"/>
        </w:rPr>
        <w:t>».</w:t>
      </w:r>
    </w:p>
    <w:p w14:paraId="119C3F07" w14:textId="77777777" w:rsidR="005E25D5" w:rsidRDefault="005E25D5" w:rsidP="00C84515">
      <w:pPr>
        <w:autoSpaceDE w:val="0"/>
        <w:autoSpaceDN w:val="0"/>
        <w:adjustRightInd w:val="0"/>
        <w:spacing w:after="0" w:line="240" w:lineRule="auto"/>
        <w:jc w:val="center"/>
        <w:rPr>
          <w:rFonts w:cs="Verdana,Bold"/>
          <w:bCs/>
          <w:color w:val="000000"/>
          <w:sz w:val="20"/>
          <w:szCs w:val="20"/>
        </w:rPr>
      </w:pPr>
    </w:p>
    <w:p w14:paraId="17B9C612" w14:textId="77777777" w:rsidR="00CB1499" w:rsidRDefault="00CB1499" w:rsidP="00C84515">
      <w:pPr>
        <w:autoSpaceDE w:val="0"/>
        <w:autoSpaceDN w:val="0"/>
        <w:adjustRightInd w:val="0"/>
        <w:spacing w:after="0" w:line="240" w:lineRule="auto"/>
        <w:jc w:val="center"/>
        <w:rPr>
          <w:rFonts w:cs="Verdana,Bold"/>
          <w:bCs/>
          <w:color w:val="000000"/>
          <w:sz w:val="20"/>
          <w:szCs w:val="20"/>
        </w:rPr>
      </w:pPr>
    </w:p>
    <w:p w14:paraId="2AAB323F" w14:textId="03AD12C2" w:rsidR="005E25D5" w:rsidRPr="00397EDC" w:rsidRDefault="005E25D5" w:rsidP="00C84515">
      <w:pPr>
        <w:autoSpaceDE w:val="0"/>
        <w:autoSpaceDN w:val="0"/>
        <w:adjustRightInd w:val="0"/>
        <w:spacing w:after="0" w:line="240" w:lineRule="auto"/>
        <w:jc w:val="center"/>
        <w:rPr>
          <w:rFonts w:cs="Verdana"/>
          <w:b/>
          <w:color w:val="000000"/>
          <w:sz w:val="24"/>
          <w:szCs w:val="24"/>
        </w:rPr>
      </w:pPr>
      <w:r>
        <w:rPr>
          <w:rFonts w:cs="Verdana,Bold"/>
          <w:b/>
          <w:bCs/>
          <w:color w:val="000000"/>
          <w:sz w:val="24"/>
          <w:szCs w:val="24"/>
        </w:rPr>
        <w:t>αξίας</w:t>
      </w:r>
      <w:r w:rsidRPr="00397EDC">
        <w:rPr>
          <w:rFonts w:cs="Verdana"/>
          <w:b/>
          <w:color w:val="000000"/>
          <w:sz w:val="24"/>
          <w:szCs w:val="24"/>
        </w:rPr>
        <w:t xml:space="preserve"> </w:t>
      </w:r>
      <w:r w:rsidR="001A78B5">
        <w:rPr>
          <w:rFonts w:cs="Verdana,Bold"/>
          <w:b/>
          <w:bCs/>
          <w:color w:val="000000"/>
          <w:sz w:val="24"/>
          <w:szCs w:val="24"/>
        </w:rPr>
        <w:t>……..</w:t>
      </w:r>
      <w:r w:rsidRPr="00397EDC">
        <w:rPr>
          <w:rFonts w:cs="Verdana,Bold"/>
          <w:b/>
          <w:bCs/>
          <w:color w:val="000000"/>
          <w:sz w:val="24"/>
          <w:szCs w:val="24"/>
        </w:rPr>
        <w:t xml:space="preserve"> € </w:t>
      </w:r>
      <w:r w:rsidRPr="00397EDC">
        <w:rPr>
          <w:rFonts w:cs="Verdana"/>
          <w:color w:val="000000"/>
          <w:sz w:val="24"/>
          <w:szCs w:val="24"/>
        </w:rPr>
        <w:t xml:space="preserve">(χωρίς Φ.Π.Α.) </w:t>
      </w:r>
      <w:r w:rsidRPr="00397EDC">
        <w:rPr>
          <w:rFonts w:cs="Verdana,Bold"/>
          <w:bCs/>
          <w:color w:val="000000"/>
          <w:sz w:val="24"/>
          <w:szCs w:val="24"/>
        </w:rPr>
        <w:t>και</w:t>
      </w:r>
      <w:r w:rsidRPr="00397EDC">
        <w:rPr>
          <w:rFonts w:cs="Verdana,Bold"/>
          <w:b/>
          <w:bCs/>
          <w:color w:val="000000"/>
          <w:sz w:val="24"/>
          <w:szCs w:val="24"/>
        </w:rPr>
        <w:t xml:space="preserve"> </w:t>
      </w:r>
      <w:r w:rsidR="001A78B5">
        <w:rPr>
          <w:rFonts w:cs="Verdana,Bold"/>
          <w:bCs/>
          <w:color w:val="000000"/>
          <w:sz w:val="24"/>
          <w:szCs w:val="24"/>
        </w:rPr>
        <w:t>………</w:t>
      </w:r>
      <w:r w:rsidR="00CF14B2" w:rsidRPr="00A82FBA">
        <w:rPr>
          <w:rFonts w:cs="Verdana,Bold"/>
          <w:bCs/>
          <w:color w:val="000000"/>
          <w:sz w:val="24"/>
          <w:szCs w:val="24"/>
        </w:rPr>
        <w:t xml:space="preserve"> </w:t>
      </w:r>
      <w:r w:rsidRPr="00397EDC">
        <w:rPr>
          <w:rFonts w:cs="Verdana,Bold"/>
          <w:bCs/>
          <w:color w:val="000000"/>
          <w:sz w:val="24"/>
          <w:szCs w:val="24"/>
        </w:rPr>
        <w:t xml:space="preserve">€ </w:t>
      </w:r>
      <w:r w:rsidRPr="00397EDC">
        <w:rPr>
          <w:rFonts w:cs="Verdana"/>
          <w:color w:val="000000"/>
          <w:sz w:val="24"/>
          <w:szCs w:val="24"/>
        </w:rPr>
        <w:t>(με 24% Φ.Π.Α.)</w:t>
      </w:r>
    </w:p>
    <w:p w14:paraId="04B361FF" w14:textId="77777777" w:rsidR="005E25D5" w:rsidRDefault="005E25D5" w:rsidP="00F01D05">
      <w:pPr>
        <w:autoSpaceDE w:val="0"/>
        <w:autoSpaceDN w:val="0"/>
        <w:adjustRightInd w:val="0"/>
        <w:spacing w:after="0" w:line="240" w:lineRule="auto"/>
        <w:jc w:val="both"/>
        <w:rPr>
          <w:rFonts w:cs="Verdana"/>
          <w:color w:val="000000"/>
          <w:sz w:val="20"/>
          <w:szCs w:val="20"/>
        </w:rPr>
      </w:pPr>
    </w:p>
    <w:p w14:paraId="4AEFC0CE" w14:textId="77777777" w:rsidR="009B7E89" w:rsidRPr="009B7E89" w:rsidRDefault="009B7E89" w:rsidP="009B7E89">
      <w:pPr>
        <w:autoSpaceDE w:val="0"/>
        <w:autoSpaceDN w:val="0"/>
        <w:adjustRightInd w:val="0"/>
        <w:spacing w:after="0" w:line="240" w:lineRule="auto"/>
        <w:contextualSpacing/>
        <w:jc w:val="both"/>
        <w:rPr>
          <w:rFonts w:cs="Verdana"/>
          <w:color w:val="000000"/>
          <w:sz w:val="24"/>
          <w:szCs w:val="24"/>
        </w:rPr>
      </w:pPr>
    </w:p>
    <w:p w14:paraId="6AC47A3F" w14:textId="5E40FCD5" w:rsidR="009B7E89" w:rsidRPr="009B7E89" w:rsidRDefault="002B69D7" w:rsidP="009B7E89">
      <w:pPr>
        <w:autoSpaceDE w:val="0"/>
        <w:autoSpaceDN w:val="0"/>
        <w:adjustRightInd w:val="0"/>
        <w:spacing w:after="0" w:line="240" w:lineRule="auto"/>
        <w:contextualSpacing/>
        <w:jc w:val="both"/>
        <w:rPr>
          <w:rFonts w:cs="Verdana"/>
          <w:color w:val="000000"/>
          <w:sz w:val="24"/>
          <w:szCs w:val="24"/>
        </w:rPr>
      </w:pPr>
      <w:r>
        <w:rPr>
          <w:rFonts w:cs="Verdana"/>
          <w:color w:val="000000"/>
          <w:sz w:val="24"/>
          <w:szCs w:val="24"/>
        </w:rPr>
        <w:t xml:space="preserve">Στην Αμφίκλεια Φθιώτιδας </w:t>
      </w:r>
      <w:r w:rsidR="009B7E89" w:rsidRPr="009B7E89">
        <w:rPr>
          <w:rFonts w:cs="Verdana"/>
          <w:color w:val="000000"/>
          <w:sz w:val="24"/>
          <w:szCs w:val="24"/>
        </w:rPr>
        <w:t xml:space="preserve">σήμερα, την …….. του μηνός …………., του έτους </w:t>
      </w:r>
      <w:r w:rsidR="00E12165">
        <w:rPr>
          <w:rFonts w:cs="Verdana"/>
          <w:color w:val="000000"/>
          <w:sz w:val="24"/>
          <w:szCs w:val="24"/>
        </w:rPr>
        <w:t>2021</w:t>
      </w:r>
      <w:r>
        <w:rPr>
          <w:rFonts w:cs="Verdana"/>
          <w:color w:val="000000"/>
          <w:sz w:val="24"/>
          <w:szCs w:val="24"/>
        </w:rPr>
        <w:t>,</w:t>
      </w:r>
      <w:r w:rsidR="009B7E89" w:rsidRPr="009B7E89">
        <w:rPr>
          <w:rFonts w:cs="Verdana"/>
          <w:color w:val="000000"/>
          <w:sz w:val="24"/>
          <w:szCs w:val="24"/>
        </w:rPr>
        <w:t xml:space="preserve"> ημέρα……………., οι παρακάτω συμβαλλόμενοι:</w:t>
      </w:r>
    </w:p>
    <w:p w14:paraId="0E92B3CF" w14:textId="77777777" w:rsidR="009B7E89" w:rsidRPr="009B7E89" w:rsidRDefault="009B7E89" w:rsidP="009B7E89">
      <w:pPr>
        <w:autoSpaceDE w:val="0"/>
        <w:autoSpaceDN w:val="0"/>
        <w:adjustRightInd w:val="0"/>
        <w:spacing w:after="0" w:line="240" w:lineRule="auto"/>
        <w:contextualSpacing/>
        <w:jc w:val="both"/>
        <w:rPr>
          <w:rFonts w:cs="Verdana"/>
          <w:color w:val="000000"/>
          <w:sz w:val="24"/>
          <w:szCs w:val="24"/>
        </w:rPr>
      </w:pPr>
    </w:p>
    <w:p w14:paraId="2D08B57C" w14:textId="0FB9DFBC" w:rsidR="009B7E89" w:rsidRPr="009B7E89" w:rsidRDefault="009B7E89" w:rsidP="009B7E89">
      <w:pPr>
        <w:autoSpaceDE w:val="0"/>
        <w:autoSpaceDN w:val="0"/>
        <w:adjustRightInd w:val="0"/>
        <w:spacing w:after="0" w:line="240" w:lineRule="auto"/>
        <w:contextualSpacing/>
        <w:jc w:val="both"/>
        <w:rPr>
          <w:rFonts w:cs="Verdana"/>
          <w:color w:val="000000"/>
          <w:sz w:val="24"/>
          <w:szCs w:val="24"/>
        </w:rPr>
      </w:pPr>
      <w:r w:rsidRPr="009B7E89">
        <w:rPr>
          <w:rFonts w:cs="Verdana"/>
          <w:color w:val="000000"/>
          <w:sz w:val="24"/>
          <w:szCs w:val="24"/>
        </w:rPr>
        <w:t xml:space="preserve">1. Ο Φορέας Διαχείρισης </w:t>
      </w:r>
      <w:r w:rsidR="002B69D7">
        <w:rPr>
          <w:rFonts w:cs="Verdana"/>
          <w:color w:val="000000"/>
          <w:sz w:val="24"/>
          <w:szCs w:val="24"/>
        </w:rPr>
        <w:t>Εθνικού Δρυμού Παρνασσού</w:t>
      </w:r>
      <w:r w:rsidRPr="009B7E89">
        <w:rPr>
          <w:rFonts w:cs="Verdana"/>
          <w:color w:val="000000"/>
          <w:sz w:val="24"/>
          <w:szCs w:val="24"/>
        </w:rPr>
        <w:t xml:space="preserve">, που εδρεύει </w:t>
      </w:r>
      <w:r w:rsidR="002B69D7">
        <w:rPr>
          <w:rFonts w:cs="Verdana"/>
          <w:iCs/>
          <w:color w:val="000000"/>
          <w:sz w:val="24"/>
          <w:szCs w:val="24"/>
        </w:rPr>
        <w:t>στην Αμφίκλεια</w:t>
      </w:r>
      <w:r w:rsidRPr="009B7E89">
        <w:rPr>
          <w:rFonts w:cs="Verdana"/>
          <w:iCs/>
          <w:color w:val="000000"/>
          <w:sz w:val="24"/>
          <w:szCs w:val="24"/>
        </w:rPr>
        <w:t xml:space="preserve"> </w:t>
      </w:r>
      <w:r w:rsidR="002B69D7">
        <w:rPr>
          <w:rFonts w:cs="Verdana"/>
          <w:iCs/>
          <w:color w:val="000000"/>
          <w:sz w:val="24"/>
          <w:szCs w:val="24"/>
        </w:rPr>
        <w:t>Φθιώτιδας</w:t>
      </w:r>
      <w:r w:rsidRPr="009B7E89">
        <w:rPr>
          <w:rFonts w:cs="Verdana"/>
          <w:iCs/>
          <w:color w:val="000000"/>
          <w:sz w:val="24"/>
          <w:szCs w:val="24"/>
        </w:rPr>
        <w:t xml:space="preserve"> (ΑΦΜ …. ΔΟΥ …), εκπροσωπούμενο από </w:t>
      </w:r>
      <w:r w:rsidR="002B69D7">
        <w:rPr>
          <w:rFonts w:cs="Verdana"/>
          <w:iCs/>
          <w:color w:val="000000"/>
          <w:sz w:val="24"/>
          <w:szCs w:val="24"/>
        </w:rPr>
        <w:t xml:space="preserve">την </w:t>
      </w:r>
      <w:r w:rsidRPr="009B7E89">
        <w:rPr>
          <w:rFonts w:cs="Verdana"/>
          <w:iCs/>
          <w:color w:val="000000"/>
          <w:sz w:val="24"/>
          <w:szCs w:val="24"/>
        </w:rPr>
        <w:t xml:space="preserve">κ. </w:t>
      </w:r>
      <w:r w:rsidR="002B69D7">
        <w:rPr>
          <w:rFonts w:cs="Verdana"/>
          <w:iCs/>
          <w:color w:val="000000"/>
          <w:sz w:val="24"/>
          <w:szCs w:val="24"/>
        </w:rPr>
        <w:t>Τσιτσώνη Θέκλα</w:t>
      </w:r>
      <w:r w:rsidRPr="009B7E89">
        <w:rPr>
          <w:rFonts w:cs="Verdana"/>
          <w:iCs/>
          <w:color w:val="000000"/>
          <w:sz w:val="24"/>
          <w:szCs w:val="24"/>
        </w:rPr>
        <w:t xml:space="preserve">, Πρόεδρο του Διοικητικού Συμβουλίου του Φορέα Διαχείρισης </w:t>
      </w:r>
      <w:r w:rsidRPr="009B7E89">
        <w:rPr>
          <w:rFonts w:cs="Verdana"/>
          <w:color w:val="000000"/>
          <w:sz w:val="24"/>
          <w:szCs w:val="24"/>
        </w:rPr>
        <w:t xml:space="preserve">που θα ονομάζεται στο εξής </w:t>
      </w:r>
      <w:r w:rsidRPr="009B7E89">
        <w:rPr>
          <w:rFonts w:cs="Verdana"/>
          <w:b/>
          <w:color w:val="000000"/>
          <w:sz w:val="24"/>
          <w:szCs w:val="24"/>
        </w:rPr>
        <w:t xml:space="preserve">Αναθέτουσα Αρχή </w:t>
      </w:r>
      <w:r w:rsidRPr="009B7E89">
        <w:rPr>
          <w:rFonts w:cs="Verdana"/>
          <w:color w:val="000000"/>
          <w:sz w:val="24"/>
          <w:szCs w:val="24"/>
        </w:rPr>
        <w:t>και</w:t>
      </w:r>
      <w:r w:rsidRPr="009B7E89">
        <w:rPr>
          <w:rFonts w:cs="Verdana"/>
          <w:b/>
          <w:color w:val="000000"/>
          <w:sz w:val="24"/>
          <w:szCs w:val="24"/>
        </w:rPr>
        <w:t xml:space="preserve"> </w:t>
      </w:r>
    </w:p>
    <w:p w14:paraId="4227331C" w14:textId="77777777" w:rsidR="009B7E89" w:rsidRPr="009B7E89" w:rsidRDefault="009B7E89" w:rsidP="009B7E89">
      <w:pPr>
        <w:autoSpaceDE w:val="0"/>
        <w:autoSpaceDN w:val="0"/>
        <w:adjustRightInd w:val="0"/>
        <w:spacing w:after="0" w:line="240" w:lineRule="auto"/>
        <w:contextualSpacing/>
        <w:jc w:val="both"/>
        <w:rPr>
          <w:rFonts w:cs="Verdana"/>
          <w:color w:val="000000"/>
          <w:sz w:val="24"/>
          <w:szCs w:val="24"/>
        </w:rPr>
      </w:pPr>
      <w:r w:rsidRPr="009B7E89">
        <w:rPr>
          <w:rFonts w:cs="Verdana"/>
          <w:color w:val="000000"/>
          <w:sz w:val="24"/>
          <w:szCs w:val="24"/>
        </w:rPr>
        <w:t xml:space="preserve">2. ο οικονομικός φορέας με την επωνυμία </w:t>
      </w:r>
      <w:r w:rsidRPr="009B7E89">
        <w:rPr>
          <w:rFonts w:cs="Verdana"/>
          <w:b/>
          <w:color w:val="000000"/>
          <w:sz w:val="24"/>
          <w:szCs w:val="24"/>
        </w:rPr>
        <w:t>…………..</w:t>
      </w:r>
      <w:r w:rsidRPr="009B7E89">
        <w:rPr>
          <w:rFonts w:cs="Verdana"/>
          <w:bCs/>
          <w:color w:val="000000"/>
          <w:sz w:val="24"/>
          <w:szCs w:val="24"/>
        </w:rPr>
        <w:t xml:space="preserve">, που εδρεύει ……………., με ΑΦΜ …………….. της ΔΟΥ …., </w:t>
      </w:r>
      <w:r w:rsidRPr="009B7E89">
        <w:rPr>
          <w:rFonts w:cs="Verdana"/>
          <w:color w:val="000000"/>
          <w:sz w:val="24"/>
          <w:szCs w:val="24"/>
        </w:rPr>
        <w:t xml:space="preserve">ο οποίος θα ονομάζεται στο εξής </w:t>
      </w:r>
      <w:r w:rsidRPr="009B7E89">
        <w:rPr>
          <w:rFonts w:cs="Verdana"/>
          <w:b/>
          <w:color w:val="000000"/>
          <w:sz w:val="24"/>
          <w:szCs w:val="24"/>
        </w:rPr>
        <w:t>Ανάδοχος</w:t>
      </w:r>
      <w:r w:rsidRPr="009B7E89">
        <w:rPr>
          <w:rFonts w:cs="Verdana"/>
          <w:color w:val="000000"/>
          <w:sz w:val="24"/>
          <w:szCs w:val="24"/>
        </w:rPr>
        <w:t>, εκπροσωπούμενος νόμιμα από τ.. ……………… ,</w:t>
      </w:r>
    </w:p>
    <w:p w14:paraId="74E08393" w14:textId="77777777" w:rsidR="009B7E89" w:rsidRPr="009B7E89" w:rsidRDefault="009B7E89" w:rsidP="009B7E89">
      <w:pPr>
        <w:autoSpaceDE w:val="0"/>
        <w:autoSpaceDN w:val="0"/>
        <w:adjustRightInd w:val="0"/>
        <w:spacing w:after="0" w:line="240" w:lineRule="auto"/>
        <w:contextualSpacing/>
        <w:jc w:val="both"/>
        <w:rPr>
          <w:rFonts w:cs="Verdana"/>
          <w:color w:val="000000"/>
          <w:sz w:val="24"/>
          <w:szCs w:val="24"/>
        </w:rPr>
      </w:pPr>
    </w:p>
    <w:p w14:paraId="64248667" w14:textId="77777777" w:rsidR="009B7E89" w:rsidRPr="005E110C" w:rsidRDefault="009B7E89" w:rsidP="009B7E89">
      <w:pPr>
        <w:autoSpaceDE w:val="0"/>
        <w:autoSpaceDN w:val="0"/>
        <w:adjustRightInd w:val="0"/>
        <w:spacing w:after="0" w:line="240" w:lineRule="auto"/>
        <w:contextualSpacing/>
        <w:jc w:val="both"/>
        <w:rPr>
          <w:rFonts w:cs="Verdana"/>
          <w:color w:val="000000"/>
          <w:sz w:val="24"/>
          <w:szCs w:val="24"/>
        </w:rPr>
      </w:pPr>
      <w:r w:rsidRPr="005E110C">
        <w:rPr>
          <w:rFonts w:cs="Verdana"/>
          <w:b/>
          <w:color w:val="000000"/>
          <w:sz w:val="24"/>
          <w:szCs w:val="24"/>
        </w:rPr>
        <w:t>έχοντας υπόψη</w:t>
      </w:r>
      <w:r w:rsidRPr="005E110C">
        <w:rPr>
          <w:rFonts w:cs="Verdana"/>
          <w:color w:val="000000"/>
          <w:sz w:val="24"/>
          <w:szCs w:val="24"/>
        </w:rPr>
        <w:t>:</w:t>
      </w:r>
    </w:p>
    <w:p w14:paraId="6844FBC0" w14:textId="77777777" w:rsidR="009B7E89" w:rsidRPr="005E110C" w:rsidRDefault="009B7E89" w:rsidP="009B7E89">
      <w:pPr>
        <w:numPr>
          <w:ilvl w:val="0"/>
          <w:numId w:val="5"/>
        </w:numPr>
        <w:autoSpaceDE w:val="0"/>
        <w:autoSpaceDN w:val="0"/>
        <w:adjustRightInd w:val="0"/>
        <w:spacing w:after="0" w:line="240" w:lineRule="auto"/>
        <w:contextualSpacing/>
        <w:jc w:val="both"/>
        <w:rPr>
          <w:rFonts w:cs="Verdana"/>
          <w:color w:val="000000"/>
          <w:sz w:val="24"/>
          <w:szCs w:val="24"/>
        </w:rPr>
      </w:pPr>
      <w:r w:rsidRPr="005E110C">
        <w:rPr>
          <w:rFonts w:cs="Verdana"/>
          <w:color w:val="000000"/>
          <w:sz w:val="24"/>
          <w:szCs w:val="24"/>
        </w:rPr>
        <w:t>Τις διατάξεις του ν</w:t>
      </w:r>
      <w:r w:rsidRPr="001A5490">
        <w:rPr>
          <w:rFonts w:cs="Verdana"/>
          <w:color w:val="000000"/>
          <w:sz w:val="24"/>
          <w:szCs w:val="24"/>
        </w:rPr>
        <w:t>. 4412/2016 «Δημόσιες Συμβάσεις Έργων, Προμηθειών και Υπηρεσιών» (Προσαρμογή στις Οδηγίες</w:t>
      </w:r>
      <w:r w:rsidRPr="005E110C">
        <w:rPr>
          <w:rFonts w:cs="Verdana"/>
          <w:color w:val="000000"/>
          <w:sz w:val="24"/>
          <w:szCs w:val="24"/>
        </w:rPr>
        <w:t xml:space="preserve"> 2014/24/ΕΕ και 2014/25/ΕΕ), (Α’ 147) και ειδικότερα το άρθρο 118 αυτού για την απευθείας ανάθεση,</w:t>
      </w:r>
    </w:p>
    <w:p w14:paraId="735882FA" w14:textId="77777777" w:rsidR="008E6548" w:rsidRPr="005E110C" w:rsidRDefault="009B7E89" w:rsidP="008E6548">
      <w:pPr>
        <w:numPr>
          <w:ilvl w:val="0"/>
          <w:numId w:val="5"/>
        </w:numPr>
        <w:autoSpaceDE w:val="0"/>
        <w:autoSpaceDN w:val="0"/>
        <w:adjustRightInd w:val="0"/>
        <w:spacing w:after="0" w:line="240" w:lineRule="auto"/>
        <w:contextualSpacing/>
        <w:jc w:val="both"/>
        <w:rPr>
          <w:rFonts w:cs="Verdana"/>
          <w:color w:val="000000"/>
          <w:sz w:val="24"/>
          <w:szCs w:val="24"/>
        </w:rPr>
      </w:pPr>
      <w:r w:rsidRPr="005E110C">
        <w:rPr>
          <w:rFonts w:cs="Verdana"/>
          <w:color w:val="000000"/>
          <w:sz w:val="24"/>
          <w:szCs w:val="24"/>
        </w:rPr>
        <w:t xml:space="preserve">τον Κανονισμό Οικονομικής Διαχείρισης του Φορέα Διαχείρισης </w:t>
      </w:r>
      <w:r w:rsidR="008E6548" w:rsidRPr="005E110C">
        <w:rPr>
          <w:rFonts w:cs="Verdana"/>
          <w:color w:val="000000"/>
          <w:sz w:val="24"/>
          <w:szCs w:val="24"/>
        </w:rPr>
        <w:t>Εθνικού Δρυμού Παρνασσού (ΦΕΚ 1708/Β/06-12-2005), όπως ισχύει</w:t>
      </w:r>
    </w:p>
    <w:p w14:paraId="3B453B22" w14:textId="31B784D2" w:rsidR="009B7E89" w:rsidRPr="005E110C" w:rsidRDefault="009B7E89" w:rsidP="008E6548">
      <w:pPr>
        <w:numPr>
          <w:ilvl w:val="0"/>
          <w:numId w:val="5"/>
        </w:numPr>
        <w:autoSpaceDE w:val="0"/>
        <w:autoSpaceDN w:val="0"/>
        <w:adjustRightInd w:val="0"/>
        <w:spacing w:after="0" w:line="240" w:lineRule="auto"/>
        <w:contextualSpacing/>
        <w:jc w:val="both"/>
        <w:rPr>
          <w:rFonts w:cs="Verdana"/>
          <w:color w:val="000000"/>
          <w:sz w:val="24"/>
          <w:szCs w:val="24"/>
        </w:rPr>
      </w:pPr>
      <w:r w:rsidRPr="005E110C">
        <w:rPr>
          <w:rFonts w:cs="Verdana"/>
          <w:color w:val="000000"/>
          <w:sz w:val="24"/>
          <w:szCs w:val="24"/>
        </w:rPr>
        <w:t xml:space="preserve">τον Κανονισμό Λειτουργίας του </w:t>
      </w:r>
      <w:r w:rsidR="008E6548" w:rsidRPr="005E110C">
        <w:rPr>
          <w:rFonts w:cs="Verdana"/>
          <w:color w:val="000000"/>
          <w:sz w:val="24"/>
          <w:szCs w:val="24"/>
        </w:rPr>
        <w:t>Διοικητικού Συμβουλίου</w:t>
      </w:r>
      <w:r w:rsidRPr="005E110C">
        <w:rPr>
          <w:rFonts w:cs="Verdana"/>
          <w:color w:val="000000"/>
          <w:sz w:val="24"/>
          <w:szCs w:val="24"/>
        </w:rPr>
        <w:t xml:space="preserve"> </w:t>
      </w:r>
      <w:r w:rsidR="008E6548" w:rsidRPr="005E110C">
        <w:rPr>
          <w:rFonts w:cs="Verdana"/>
          <w:color w:val="000000"/>
          <w:sz w:val="24"/>
          <w:szCs w:val="24"/>
        </w:rPr>
        <w:t>του Φορέα Διαχείρισης Εθνικού Δρυμού Παρνασσού (ΦΕΚ 1708/Β/06-12-2005), όπως ισχύει</w:t>
      </w:r>
      <w:r w:rsidRPr="005E110C">
        <w:rPr>
          <w:rFonts w:cs="Verdana"/>
          <w:color w:val="000000"/>
          <w:sz w:val="24"/>
          <w:szCs w:val="24"/>
        </w:rPr>
        <w:t>.</w:t>
      </w:r>
    </w:p>
    <w:p w14:paraId="69FA6C0E" w14:textId="669CA49A" w:rsidR="009B7E89" w:rsidRPr="005E110C" w:rsidRDefault="009B7E89" w:rsidP="008E6548">
      <w:pPr>
        <w:numPr>
          <w:ilvl w:val="0"/>
          <w:numId w:val="5"/>
        </w:numPr>
        <w:autoSpaceDE w:val="0"/>
        <w:autoSpaceDN w:val="0"/>
        <w:adjustRightInd w:val="0"/>
        <w:spacing w:after="0" w:line="240" w:lineRule="auto"/>
        <w:contextualSpacing/>
        <w:jc w:val="both"/>
        <w:rPr>
          <w:rFonts w:cs="Verdana"/>
          <w:color w:val="000000"/>
          <w:sz w:val="24"/>
          <w:szCs w:val="24"/>
        </w:rPr>
      </w:pPr>
      <w:r w:rsidRPr="005E110C">
        <w:rPr>
          <w:rFonts w:cs="Verdana"/>
          <w:color w:val="000000"/>
          <w:sz w:val="24"/>
          <w:szCs w:val="24"/>
        </w:rPr>
        <w:t xml:space="preserve">τον Κανονισμό για την εκτέλεση έργων, για την ανάθεση, παρακολούθηση και παραλαβή μελετών και υπηρεσιών, την προμήθεια, παράδοση και παραλαβή αγαθών, υλικών και προϊόντων και για τη σύναψη και εκτέλεση των σχετικών συμβάσεων του Φορέα Διαχείρισης </w:t>
      </w:r>
      <w:r w:rsidR="008E6548" w:rsidRPr="005E110C">
        <w:rPr>
          <w:rFonts w:cs="Verdana"/>
          <w:color w:val="000000"/>
          <w:sz w:val="24"/>
          <w:szCs w:val="24"/>
        </w:rPr>
        <w:t>Εθνικού Δρυμού Παρνασσού (ΦΕΚ 1708/Β/06-12-2005), όπως ισχύει</w:t>
      </w:r>
      <w:r w:rsidRPr="005E110C">
        <w:rPr>
          <w:rFonts w:cs="Verdana"/>
          <w:color w:val="000000"/>
          <w:sz w:val="24"/>
          <w:szCs w:val="24"/>
        </w:rPr>
        <w:t>.</w:t>
      </w:r>
    </w:p>
    <w:p w14:paraId="471033B8" w14:textId="2C1B5C05" w:rsidR="009B7E89" w:rsidRPr="005E110C" w:rsidRDefault="008E6548" w:rsidP="008E6548">
      <w:pPr>
        <w:numPr>
          <w:ilvl w:val="0"/>
          <w:numId w:val="5"/>
        </w:numPr>
        <w:autoSpaceDE w:val="0"/>
        <w:autoSpaceDN w:val="0"/>
        <w:adjustRightInd w:val="0"/>
        <w:spacing w:after="0" w:line="240" w:lineRule="auto"/>
        <w:contextualSpacing/>
        <w:jc w:val="both"/>
        <w:rPr>
          <w:rFonts w:cs="Verdana"/>
          <w:color w:val="000000"/>
          <w:sz w:val="24"/>
          <w:szCs w:val="24"/>
        </w:rPr>
      </w:pPr>
      <w:r w:rsidRPr="005E110C">
        <w:rPr>
          <w:rFonts w:cs="Verdana"/>
          <w:color w:val="000000"/>
          <w:sz w:val="24"/>
          <w:szCs w:val="24"/>
        </w:rPr>
        <w:t xml:space="preserve">την υπ’ </w:t>
      </w:r>
      <w:proofErr w:type="spellStart"/>
      <w:r w:rsidRPr="005E110C">
        <w:rPr>
          <w:rFonts w:cs="Verdana"/>
          <w:color w:val="000000"/>
          <w:sz w:val="24"/>
          <w:szCs w:val="24"/>
        </w:rPr>
        <w:t>αριθμ</w:t>
      </w:r>
      <w:proofErr w:type="spellEnd"/>
      <w:r w:rsidRPr="005E110C">
        <w:rPr>
          <w:rFonts w:cs="Verdana"/>
          <w:color w:val="000000"/>
          <w:sz w:val="24"/>
          <w:szCs w:val="24"/>
        </w:rPr>
        <w:t xml:space="preserve">. 33921/12-10-2010 (ΦΕΚ 339/ΥΟΔΔ/19-10-2010) απόφαση του Υπουργού Π.Ε.Κ.Α., με την οποία τροποποιήθηκε η υπ’ </w:t>
      </w:r>
      <w:proofErr w:type="spellStart"/>
      <w:r w:rsidRPr="005E110C">
        <w:rPr>
          <w:rFonts w:cs="Verdana"/>
          <w:color w:val="000000"/>
          <w:sz w:val="24"/>
          <w:szCs w:val="24"/>
        </w:rPr>
        <w:t>αριθμ</w:t>
      </w:r>
      <w:proofErr w:type="spellEnd"/>
      <w:r w:rsidRPr="005E110C">
        <w:rPr>
          <w:rFonts w:cs="Verdana"/>
          <w:color w:val="000000"/>
          <w:sz w:val="24"/>
          <w:szCs w:val="24"/>
        </w:rPr>
        <w:t>. 3231/26-01-2010 (ΦΕΚ 24/ΥΟΔΔ/28-01-2010) απόφαση του Υπουργού Π.Ε.Κ.Α. για τη συγκρότηση του ΔΣ του Φορέα Διαχείρισης Εθνικού Δρυμού Παρνασσού και ορίστηκε Πρόεδρος του Δ.Σ η κ. Τσιτσώνη Θέκλα του Κίμωνα, όπως ισχύει</w:t>
      </w:r>
      <w:r w:rsidR="009B7E89" w:rsidRPr="005E110C">
        <w:rPr>
          <w:rFonts w:cs="Verdana"/>
          <w:color w:val="000000"/>
          <w:sz w:val="24"/>
          <w:szCs w:val="24"/>
        </w:rPr>
        <w:t>.</w:t>
      </w:r>
    </w:p>
    <w:p w14:paraId="539D037E" w14:textId="6D802B07" w:rsidR="009B7E89" w:rsidRPr="005E110C" w:rsidRDefault="008E6548" w:rsidP="008E6548">
      <w:pPr>
        <w:numPr>
          <w:ilvl w:val="0"/>
          <w:numId w:val="5"/>
        </w:numPr>
        <w:autoSpaceDE w:val="0"/>
        <w:autoSpaceDN w:val="0"/>
        <w:adjustRightInd w:val="0"/>
        <w:spacing w:after="0" w:line="240" w:lineRule="auto"/>
        <w:contextualSpacing/>
        <w:jc w:val="both"/>
        <w:rPr>
          <w:rFonts w:cs="Verdana"/>
          <w:color w:val="000000"/>
          <w:sz w:val="24"/>
          <w:szCs w:val="24"/>
        </w:rPr>
      </w:pPr>
      <w:r w:rsidRPr="005E110C">
        <w:rPr>
          <w:rFonts w:cs="Verdana"/>
          <w:color w:val="000000"/>
          <w:sz w:val="24"/>
          <w:szCs w:val="24"/>
        </w:rPr>
        <w:t xml:space="preserve">την υπ’ </w:t>
      </w:r>
      <w:proofErr w:type="spellStart"/>
      <w:r w:rsidRPr="005E110C">
        <w:rPr>
          <w:rFonts w:cs="Verdana"/>
          <w:color w:val="000000"/>
          <w:sz w:val="24"/>
          <w:szCs w:val="24"/>
        </w:rPr>
        <w:t>αριθμ</w:t>
      </w:r>
      <w:proofErr w:type="spellEnd"/>
      <w:r w:rsidRPr="005E110C">
        <w:rPr>
          <w:rFonts w:cs="Verdana"/>
          <w:color w:val="000000"/>
          <w:sz w:val="24"/>
          <w:szCs w:val="24"/>
        </w:rPr>
        <w:t xml:space="preserve">. 33921/12-10-2010 (ΦΕΚ 339/ΥΟΔΔ/19-10-2010) απόφαση του Υπουργού Π.Ε.Κ.Α. για τη Συγκρότηση Διοικητικού Συμβουλίου του Φορέα Διαχείρισης Εθνικού Δρυμού Παρνασσού και των τροποποιήσεων αυτής [(Υ.Α. (ΦΕΚ 227/ΥΟΔΔ/19-07-2011), (ΦΕΚ 353/ΥΟΔΔ/17-10-2011), </w:t>
      </w:r>
      <w:r w:rsidRPr="005E110C">
        <w:rPr>
          <w:rFonts w:cs="Verdana"/>
          <w:color w:val="000000"/>
          <w:sz w:val="24"/>
          <w:szCs w:val="24"/>
        </w:rPr>
        <w:lastRenderedPageBreak/>
        <w:t>(ΦΕΚ 392/ΥΟΔΔ/20-07-2016)] και του άρθρου 11 του Ν.4519/2018 και της παρ. 2 του άρθρου 43 του Ν.4685/2020 δυνάμει των οποίων παρατείνεται η διάρκεια θητείας του Διοικητικού Συμβουλίου</w:t>
      </w:r>
      <w:r w:rsidR="009B7E89" w:rsidRPr="005E110C">
        <w:rPr>
          <w:rFonts w:cs="Verdana"/>
          <w:color w:val="000000"/>
          <w:sz w:val="24"/>
          <w:szCs w:val="24"/>
        </w:rPr>
        <w:t>.</w:t>
      </w:r>
    </w:p>
    <w:p w14:paraId="5BC1D0CD" w14:textId="2E834FCA" w:rsidR="009B7E89" w:rsidRPr="005E110C" w:rsidRDefault="005E110C" w:rsidP="005E110C">
      <w:pPr>
        <w:numPr>
          <w:ilvl w:val="0"/>
          <w:numId w:val="5"/>
        </w:numPr>
        <w:autoSpaceDE w:val="0"/>
        <w:autoSpaceDN w:val="0"/>
        <w:adjustRightInd w:val="0"/>
        <w:spacing w:after="0" w:line="240" w:lineRule="auto"/>
        <w:contextualSpacing/>
        <w:jc w:val="both"/>
        <w:rPr>
          <w:rFonts w:cs="Verdana"/>
          <w:color w:val="000000"/>
          <w:sz w:val="24"/>
          <w:szCs w:val="24"/>
        </w:rPr>
      </w:pPr>
      <w:r w:rsidRPr="005E110C">
        <w:rPr>
          <w:rFonts w:cs="Verdana"/>
          <w:color w:val="000000"/>
          <w:sz w:val="24"/>
          <w:szCs w:val="24"/>
        </w:rPr>
        <w:t xml:space="preserve">τις διατάξεις της υπ’ </w:t>
      </w:r>
      <w:proofErr w:type="spellStart"/>
      <w:r w:rsidRPr="005E110C">
        <w:rPr>
          <w:rFonts w:cs="Verdana"/>
          <w:color w:val="000000"/>
          <w:sz w:val="24"/>
          <w:szCs w:val="24"/>
        </w:rPr>
        <w:t>αριθμ</w:t>
      </w:r>
      <w:proofErr w:type="spellEnd"/>
      <w:r w:rsidRPr="005E110C">
        <w:rPr>
          <w:rFonts w:cs="Verdana"/>
          <w:color w:val="000000"/>
          <w:sz w:val="24"/>
          <w:szCs w:val="24"/>
        </w:rPr>
        <w:t xml:space="preserve">. ΕΥΔ/ΕΠ ΥΜΕΠΕΡΑΑ 11969/30-12-2019 (ΑΔΑ: ΩΡΚΧ46ΜΤΛΡ-Χ7Α) Απόφασης Ένταξης της Πράξης «Επιχορήγηση του Φορέα Διαχείρισης Εθνικού Δρυμού Παρνασσού για Δράσεις Διαχείρισης Προστατευόμενων Περιοχών, Ειδών και </w:t>
      </w:r>
      <w:proofErr w:type="spellStart"/>
      <w:r w:rsidRPr="005E110C">
        <w:rPr>
          <w:rFonts w:cs="Verdana"/>
          <w:color w:val="000000"/>
          <w:sz w:val="24"/>
          <w:szCs w:val="24"/>
        </w:rPr>
        <w:t>Οικοτόπων</w:t>
      </w:r>
      <w:proofErr w:type="spellEnd"/>
      <w:r w:rsidRPr="005E110C">
        <w:rPr>
          <w:rFonts w:cs="Verdana"/>
          <w:color w:val="000000"/>
          <w:sz w:val="24"/>
          <w:szCs w:val="24"/>
        </w:rPr>
        <w:t>» με κωδικό ΟΠΣ 5032966 του Επιχειρησιακού Προγράμματος «Υποδομές Μεταφορών, Περιβάλλον &amp; Αειφόρος Ανάπτυξη»2014-2020</w:t>
      </w:r>
      <w:r w:rsidR="009B7E89" w:rsidRPr="005E110C">
        <w:rPr>
          <w:rFonts w:cs="Verdana"/>
          <w:color w:val="000000"/>
          <w:sz w:val="24"/>
          <w:szCs w:val="24"/>
        </w:rPr>
        <w:t>,</w:t>
      </w:r>
    </w:p>
    <w:p w14:paraId="35742C81" w14:textId="283E1710" w:rsidR="009B7E89" w:rsidRDefault="005E110C" w:rsidP="005E110C">
      <w:pPr>
        <w:numPr>
          <w:ilvl w:val="0"/>
          <w:numId w:val="5"/>
        </w:numPr>
        <w:autoSpaceDE w:val="0"/>
        <w:autoSpaceDN w:val="0"/>
        <w:adjustRightInd w:val="0"/>
        <w:spacing w:after="0" w:line="240" w:lineRule="auto"/>
        <w:contextualSpacing/>
        <w:jc w:val="both"/>
        <w:rPr>
          <w:rFonts w:cs="Verdana"/>
          <w:color w:val="000000"/>
          <w:sz w:val="24"/>
          <w:szCs w:val="24"/>
        </w:rPr>
      </w:pPr>
      <w:r w:rsidRPr="005E110C">
        <w:rPr>
          <w:rFonts w:cs="Verdana"/>
          <w:color w:val="000000"/>
          <w:sz w:val="24"/>
          <w:szCs w:val="24"/>
        </w:rPr>
        <w:t xml:space="preserve">την υπ’ </w:t>
      </w:r>
      <w:proofErr w:type="spellStart"/>
      <w:r w:rsidRPr="005E110C">
        <w:rPr>
          <w:rFonts w:cs="Verdana"/>
          <w:color w:val="000000"/>
          <w:sz w:val="24"/>
          <w:szCs w:val="24"/>
        </w:rPr>
        <w:t>αριθμ</w:t>
      </w:r>
      <w:proofErr w:type="spellEnd"/>
      <w:r w:rsidRPr="005E110C">
        <w:rPr>
          <w:rFonts w:cs="Verdana"/>
          <w:color w:val="000000"/>
          <w:sz w:val="24"/>
          <w:szCs w:val="24"/>
        </w:rPr>
        <w:t xml:space="preserve">. </w:t>
      </w:r>
      <w:proofErr w:type="spellStart"/>
      <w:r w:rsidRPr="005E110C">
        <w:rPr>
          <w:rFonts w:cs="Verdana"/>
          <w:color w:val="000000"/>
          <w:sz w:val="24"/>
          <w:szCs w:val="24"/>
        </w:rPr>
        <w:t>πρωτ</w:t>
      </w:r>
      <w:proofErr w:type="spellEnd"/>
      <w:r w:rsidRPr="005E110C">
        <w:rPr>
          <w:rFonts w:cs="Verdana"/>
          <w:color w:val="000000"/>
          <w:sz w:val="24"/>
          <w:szCs w:val="24"/>
        </w:rPr>
        <w:t>. 7571/23-01-2020 Απόφαση ΥΠ.ΑΝ&amp;ΕΠ/ΓΓΔΕ-ΕΣΠΑ/ΓΔΔΕ/ΔΔΕ/</w:t>
      </w:r>
      <w:proofErr w:type="spellStart"/>
      <w:r w:rsidRPr="005E110C">
        <w:rPr>
          <w:rFonts w:cs="Verdana"/>
          <w:color w:val="000000"/>
          <w:sz w:val="24"/>
          <w:szCs w:val="24"/>
        </w:rPr>
        <w:t>Τμ</w:t>
      </w:r>
      <w:proofErr w:type="spellEnd"/>
      <w:r w:rsidRPr="005E110C">
        <w:rPr>
          <w:rFonts w:cs="Verdana"/>
          <w:color w:val="000000"/>
          <w:sz w:val="24"/>
          <w:szCs w:val="24"/>
        </w:rPr>
        <w:t>. Κατάρτισης Ετησίων Προγραμμάτων περί έγκρισης ένταξης στο Πρόγραμμα Δημοσίων Επενδύσεων (ΠΔΕ) 2020, στη ΣΑΕ 275/1 του έργου με κωδικό έργου 2020ΣΕ27510000 (ΑΔΑ: Ψ96Ξ46ΜΤΛΡ-ΡΜΩ).</w:t>
      </w:r>
    </w:p>
    <w:p w14:paraId="464393E7" w14:textId="670E29CB" w:rsidR="005111F9" w:rsidRPr="00C440B1" w:rsidRDefault="005111F9" w:rsidP="005111F9">
      <w:pPr>
        <w:numPr>
          <w:ilvl w:val="0"/>
          <w:numId w:val="5"/>
        </w:numPr>
        <w:autoSpaceDE w:val="0"/>
        <w:autoSpaceDN w:val="0"/>
        <w:adjustRightInd w:val="0"/>
        <w:spacing w:after="0" w:line="240" w:lineRule="auto"/>
        <w:contextualSpacing/>
        <w:jc w:val="both"/>
        <w:rPr>
          <w:rFonts w:cs="Verdana"/>
          <w:color w:val="000000"/>
          <w:sz w:val="24"/>
          <w:szCs w:val="24"/>
        </w:rPr>
      </w:pPr>
      <w:r w:rsidRPr="00C440B1">
        <w:rPr>
          <w:rFonts w:cs="Verdana"/>
          <w:color w:val="000000"/>
          <w:sz w:val="24"/>
          <w:szCs w:val="24"/>
        </w:rPr>
        <w:t xml:space="preserve">την με αριθμό </w:t>
      </w:r>
      <w:r w:rsidR="001A5490" w:rsidRPr="001A5490">
        <w:rPr>
          <w:rFonts w:cs="Verdana"/>
          <w:color w:val="000000"/>
          <w:sz w:val="24"/>
          <w:szCs w:val="24"/>
        </w:rPr>
        <w:t>83</w:t>
      </w:r>
      <w:r w:rsidRPr="00C440B1">
        <w:rPr>
          <w:rFonts w:cs="Verdana"/>
          <w:color w:val="000000"/>
          <w:sz w:val="24"/>
          <w:szCs w:val="24"/>
        </w:rPr>
        <w:t>.</w:t>
      </w:r>
      <w:r w:rsidR="001A5490" w:rsidRPr="001A5490">
        <w:rPr>
          <w:rFonts w:cs="Verdana"/>
          <w:color w:val="000000"/>
          <w:sz w:val="24"/>
          <w:szCs w:val="24"/>
        </w:rPr>
        <w:t>7</w:t>
      </w:r>
      <w:r w:rsidRPr="00C440B1">
        <w:rPr>
          <w:rFonts w:cs="Verdana"/>
          <w:color w:val="000000"/>
          <w:sz w:val="24"/>
          <w:szCs w:val="24"/>
        </w:rPr>
        <w:t>/202</w:t>
      </w:r>
      <w:r w:rsidR="001A5490" w:rsidRPr="001A5490">
        <w:rPr>
          <w:rFonts w:cs="Verdana"/>
          <w:color w:val="000000"/>
          <w:sz w:val="24"/>
          <w:szCs w:val="24"/>
        </w:rPr>
        <w:t>1</w:t>
      </w:r>
      <w:r w:rsidRPr="00C440B1">
        <w:rPr>
          <w:rFonts w:cs="Verdana"/>
          <w:color w:val="000000"/>
          <w:sz w:val="24"/>
          <w:szCs w:val="24"/>
        </w:rPr>
        <w:t xml:space="preserve"> Απόφαση της </w:t>
      </w:r>
      <w:r w:rsidR="001A5490" w:rsidRPr="001A5490">
        <w:rPr>
          <w:rFonts w:cs="Verdana"/>
          <w:color w:val="000000"/>
          <w:sz w:val="24"/>
          <w:szCs w:val="24"/>
        </w:rPr>
        <w:t>83</w:t>
      </w:r>
      <w:r w:rsidRPr="00C440B1">
        <w:rPr>
          <w:rFonts w:cs="Verdana"/>
          <w:color w:val="000000"/>
          <w:sz w:val="24"/>
          <w:szCs w:val="24"/>
          <w:vertAlign w:val="superscript"/>
        </w:rPr>
        <w:t>ης</w:t>
      </w:r>
      <w:r w:rsidR="00257BD6">
        <w:rPr>
          <w:rFonts w:cs="Verdana"/>
          <w:color w:val="000000"/>
          <w:sz w:val="24"/>
          <w:szCs w:val="24"/>
        </w:rPr>
        <w:t>/</w:t>
      </w:r>
      <w:r w:rsidR="001A5490" w:rsidRPr="001A5490">
        <w:rPr>
          <w:rFonts w:cs="Verdana"/>
          <w:color w:val="000000"/>
          <w:sz w:val="24"/>
          <w:szCs w:val="24"/>
        </w:rPr>
        <w:t>31</w:t>
      </w:r>
      <w:r w:rsidR="00257BD6">
        <w:rPr>
          <w:rFonts w:cs="Verdana"/>
          <w:color w:val="000000"/>
          <w:sz w:val="24"/>
          <w:szCs w:val="24"/>
        </w:rPr>
        <w:t>-</w:t>
      </w:r>
      <w:r w:rsidR="001A5490" w:rsidRPr="001A5490">
        <w:rPr>
          <w:rFonts w:cs="Verdana"/>
          <w:color w:val="000000"/>
          <w:sz w:val="24"/>
          <w:szCs w:val="24"/>
        </w:rPr>
        <w:t>05</w:t>
      </w:r>
      <w:r w:rsidRPr="00C440B1">
        <w:rPr>
          <w:rFonts w:cs="Verdana"/>
          <w:color w:val="000000"/>
          <w:sz w:val="24"/>
          <w:szCs w:val="24"/>
        </w:rPr>
        <w:t>-202</w:t>
      </w:r>
      <w:r w:rsidR="00257BD6" w:rsidRPr="00257BD6">
        <w:rPr>
          <w:rFonts w:cs="Verdana"/>
          <w:color w:val="000000"/>
          <w:sz w:val="24"/>
          <w:szCs w:val="24"/>
        </w:rPr>
        <w:t>1</w:t>
      </w:r>
      <w:r w:rsidRPr="00C440B1">
        <w:rPr>
          <w:rFonts w:cs="Verdana"/>
          <w:color w:val="000000"/>
          <w:sz w:val="24"/>
          <w:szCs w:val="24"/>
        </w:rPr>
        <w:t xml:space="preserve"> συνεδρίασης του Δ.Σ. του Φορέα Διαχείρισης Εθνικού Δρυμού Παρνασσού σύμφωνα με την οποία εξουσιοδοτείται η Πρόεδρος του Δ.Σ. για την έγκριση των Πρακτικών της εκάστοτε Επιτροπής Διενέργειας Διαγωνισμού, την έκδοση κάθε απαιτούμενης απόφασης για την διενέργεια και ολοκλήρωση των Διαγωνισμών και την υπογραφή με τους Αναδόχους των απαιτούμενων Συμβάσεων για την υλοποίηση των έργων</w:t>
      </w:r>
    </w:p>
    <w:p w14:paraId="44DC1725" w14:textId="2CD357D7" w:rsidR="009B7E89" w:rsidRPr="00E455F4" w:rsidRDefault="005E110C" w:rsidP="009B7E89">
      <w:pPr>
        <w:numPr>
          <w:ilvl w:val="0"/>
          <w:numId w:val="5"/>
        </w:numPr>
        <w:autoSpaceDE w:val="0"/>
        <w:autoSpaceDN w:val="0"/>
        <w:adjustRightInd w:val="0"/>
        <w:spacing w:after="0" w:line="240" w:lineRule="auto"/>
        <w:contextualSpacing/>
        <w:jc w:val="both"/>
        <w:rPr>
          <w:rFonts w:cs="Verdana"/>
          <w:color w:val="000000"/>
          <w:sz w:val="24"/>
          <w:szCs w:val="24"/>
        </w:rPr>
      </w:pPr>
      <w:r w:rsidRPr="00E455F4">
        <w:rPr>
          <w:rFonts w:cs="Verdana"/>
          <w:color w:val="000000"/>
          <w:sz w:val="24"/>
          <w:szCs w:val="24"/>
        </w:rPr>
        <w:t xml:space="preserve">την με αριθμό </w:t>
      </w:r>
      <w:r w:rsidR="001A5490" w:rsidRPr="001A5490">
        <w:rPr>
          <w:rFonts w:cs="Verdana"/>
          <w:color w:val="000000"/>
          <w:sz w:val="24"/>
          <w:szCs w:val="24"/>
        </w:rPr>
        <w:t xml:space="preserve">83.5/2021 Απόφαση της 83ης/31-05-2021 συνεδρίασης του Δ.Σ. του Φορέα Διαχείρισης Εθνικού Δρυμού Παρνασσού </w:t>
      </w:r>
      <w:r w:rsidR="009B7E89" w:rsidRPr="00E455F4">
        <w:rPr>
          <w:rFonts w:cs="Verdana"/>
          <w:color w:val="000000"/>
          <w:sz w:val="24"/>
          <w:szCs w:val="24"/>
        </w:rPr>
        <w:t>σύμφωνα με την οποία εγκρίνονται οι τεχνικές προδιαγραφές της προμήθειας και η διαδικασία απευθείας ανάθεσης αυτών.</w:t>
      </w:r>
    </w:p>
    <w:p w14:paraId="4A70CED1" w14:textId="347AF51B" w:rsidR="009B7E89" w:rsidRPr="00E455F4" w:rsidRDefault="005E110C" w:rsidP="009B7E89">
      <w:pPr>
        <w:numPr>
          <w:ilvl w:val="0"/>
          <w:numId w:val="5"/>
        </w:numPr>
        <w:autoSpaceDE w:val="0"/>
        <w:autoSpaceDN w:val="0"/>
        <w:adjustRightInd w:val="0"/>
        <w:spacing w:after="0" w:line="240" w:lineRule="auto"/>
        <w:contextualSpacing/>
        <w:jc w:val="both"/>
        <w:rPr>
          <w:rFonts w:cs="Verdana"/>
          <w:color w:val="000000"/>
          <w:sz w:val="24"/>
          <w:szCs w:val="24"/>
        </w:rPr>
      </w:pPr>
      <w:r w:rsidRPr="00E455F4">
        <w:rPr>
          <w:rFonts w:cs="Verdana"/>
          <w:color w:val="000000"/>
          <w:sz w:val="24"/>
          <w:szCs w:val="24"/>
        </w:rPr>
        <w:t>την</w:t>
      </w:r>
      <w:r w:rsidR="007831C7" w:rsidRPr="00E455F4">
        <w:rPr>
          <w:rFonts w:cs="Verdana"/>
          <w:color w:val="000000"/>
          <w:sz w:val="24"/>
          <w:szCs w:val="24"/>
        </w:rPr>
        <w:t xml:space="preserve"> με αριθμό </w:t>
      </w:r>
      <w:bookmarkStart w:id="0" w:name="_Hlk73536979"/>
      <w:r w:rsidR="001A5490" w:rsidRPr="001A5490">
        <w:rPr>
          <w:rFonts w:cs="Verdana"/>
          <w:color w:val="000000"/>
          <w:sz w:val="24"/>
          <w:szCs w:val="24"/>
        </w:rPr>
        <w:t>83.4</w:t>
      </w:r>
      <w:r w:rsidR="007831C7" w:rsidRPr="00E455F4">
        <w:rPr>
          <w:rFonts w:cs="Verdana"/>
          <w:color w:val="000000"/>
          <w:sz w:val="24"/>
          <w:szCs w:val="24"/>
        </w:rPr>
        <w:t>/202</w:t>
      </w:r>
      <w:r w:rsidR="001A5490" w:rsidRPr="001A5490">
        <w:rPr>
          <w:rFonts w:cs="Verdana"/>
          <w:color w:val="000000"/>
          <w:sz w:val="24"/>
          <w:szCs w:val="24"/>
        </w:rPr>
        <w:t>1</w:t>
      </w:r>
      <w:r w:rsidR="007831C7" w:rsidRPr="00E455F4">
        <w:rPr>
          <w:rFonts w:cs="Verdana"/>
          <w:color w:val="000000"/>
          <w:sz w:val="24"/>
          <w:szCs w:val="24"/>
        </w:rPr>
        <w:t xml:space="preserve"> Απόφαση </w:t>
      </w:r>
      <w:r w:rsidR="001A5490" w:rsidRPr="001A5490">
        <w:rPr>
          <w:rFonts w:cs="Verdana"/>
          <w:color w:val="000000"/>
          <w:sz w:val="24"/>
          <w:szCs w:val="24"/>
        </w:rPr>
        <w:t>της 83ης/31-05-2021 συνεδρίασης του</w:t>
      </w:r>
      <w:r w:rsidR="009B7E89" w:rsidRPr="00E455F4">
        <w:rPr>
          <w:rFonts w:cs="Verdana"/>
          <w:color w:val="000000"/>
          <w:sz w:val="24"/>
          <w:szCs w:val="24"/>
        </w:rPr>
        <w:t xml:space="preserve"> Δ.Σ. του Φορέα Διαχείρισης </w:t>
      </w:r>
      <w:r w:rsidR="002B69D7" w:rsidRPr="00E455F4">
        <w:rPr>
          <w:rFonts w:cs="Verdana"/>
          <w:color w:val="000000"/>
          <w:sz w:val="24"/>
          <w:szCs w:val="24"/>
        </w:rPr>
        <w:t>Εθνικού Δρυμού Παρνασσού</w:t>
      </w:r>
      <w:r w:rsidR="009B7E89" w:rsidRPr="00E455F4">
        <w:rPr>
          <w:rFonts w:cs="Verdana"/>
          <w:color w:val="000000"/>
          <w:sz w:val="24"/>
          <w:szCs w:val="24"/>
        </w:rPr>
        <w:t xml:space="preserve"> </w:t>
      </w:r>
      <w:bookmarkEnd w:id="0"/>
      <w:r w:rsidR="009B7E89" w:rsidRPr="00E455F4">
        <w:rPr>
          <w:rFonts w:cs="Verdana"/>
          <w:color w:val="000000"/>
          <w:sz w:val="24"/>
          <w:szCs w:val="24"/>
        </w:rPr>
        <w:t>σύμφωνα με την οποία συγκροτήθηκε η αρμόδια Επιτροπή Διενέργειας Διαγωνισμού και η Επιτροπή Παρακολούθησης και Παραλαβής.</w:t>
      </w:r>
    </w:p>
    <w:p w14:paraId="64BB02BD" w14:textId="38FE655B" w:rsidR="009B7E89" w:rsidRPr="00E455F4" w:rsidRDefault="005E110C" w:rsidP="009B7E89">
      <w:pPr>
        <w:numPr>
          <w:ilvl w:val="0"/>
          <w:numId w:val="5"/>
        </w:numPr>
        <w:autoSpaceDE w:val="0"/>
        <w:autoSpaceDN w:val="0"/>
        <w:adjustRightInd w:val="0"/>
        <w:spacing w:after="0" w:line="240" w:lineRule="auto"/>
        <w:contextualSpacing/>
        <w:jc w:val="both"/>
        <w:rPr>
          <w:rFonts w:cs="Verdana"/>
          <w:color w:val="000000"/>
          <w:sz w:val="24"/>
          <w:szCs w:val="24"/>
        </w:rPr>
      </w:pPr>
      <w:r w:rsidRPr="00E455F4">
        <w:rPr>
          <w:rFonts w:cs="Verdana"/>
          <w:color w:val="000000"/>
          <w:sz w:val="24"/>
          <w:szCs w:val="24"/>
        </w:rPr>
        <w:t xml:space="preserve">Την υπ’ </w:t>
      </w:r>
      <w:proofErr w:type="spellStart"/>
      <w:r w:rsidRPr="00E455F4">
        <w:rPr>
          <w:rFonts w:cs="Verdana"/>
          <w:color w:val="000000"/>
          <w:sz w:val="24"/>
          <w:szCs w:val="24"/>
        </w:rPr>
        <w:t>αριθμ</w:t>
      </w:r>
      <w:proofErr w:type="spellEnd"/>
      <w:r w:rsidRPr="00E455F4">
        <w:rPr>
          <w:rFonts w:cs="Verdana"/>
          <w:color w:val="000000"/>
          <w:sz w:val="24"/>
          <w:szCs w:val="24"/>
        </w:rPr>
        <w:t xml:space="preserve">. </w:t>
      </w:r>
      <w:r w:rsidR="001A5490" w:rsidRPr="001A5490">
        <w:rPr>
          <w:rFonts w:cs="Verdana"/>
          <w:color w:val="000000"/>
          <w:sz w:val="24"/>
          <w:szCs w:val="24"/>
        </w:rPr>
        <w:t>300</w:t>
      </w:r>
      <w:r w:rsidRPr="00E455F4">
        <w:rPr>
          <w:rFonts w:cs="Verdana"/>
          <w:color w:val="000000"/>
          <w:sz w:val="24"/>
          <w:szCs w:val="24"/>
        </w:rPr>
        <w:t>/</w:t>
      </w:r>
      <w:r w:rsidR="001A5490" w:rsidRPr="001A5490">
        <w:rPr>
          <w:rFonts w:cs="Verdana"/>
          <w:color w:val="000000"/>
          <w:sz w:val="24"/>
          <w:szCs w:val="24"/>
        </w:rPr>
        <w:t>03</w:t>
      </w:r>
      <w:r w:rsidRPr="00E455F4">
        <w:rPr>
          <w:rFonts w:cs="Verdana"/>
          <w:color w:val="000000"/>
          <w:sz w:val="24"/>
          <w:szCs w:val="24"/>
        </w:rPr>
        <w:t>-</w:t>
      </w:r>
      <w:r w:rsidR="001A5490" w:rsidRPr="001A5490">
        <w:rPr>
          <w:rFonts w:cs="Verdana"/>
          <w:color w:val="000000"/>
          <w:sz w:val="24"/>
          <w:szCs w:val="24"/>
        </w:rPr>
        <w:t>06</w:t>
      </w:r>
      <w:r w:rsidRPr="00E455F4">
        <w:rPr>
          <w:rFonts w:cs="Verdana"/>
          <w:color w:val="000000"/>
          <w:sz w:val="24"/>
          <w:szCs w:val="24"/>
        </w:rPr>
        <w:t>-202</w:t>
      </w:r>
      <w:r w:rsidR="001A5490" w:rsidRPr="001A5490">
        <w:rPr>
          <w:rFonts w:cs="Verdana"/>
          <w:color w:val="000000"/>
          <w:sz w:val="24"/>
          <w:szCs w:val="24"/>
        </w:rPr>
        <w:t>1</w:t>
      </w:r>
      <w:r w:rsidR="009B7E89" w:rsidRPr="00E455F4">
        <w:rPr>
          <w:rFonts w:cs="Verdana"/>
          <w:color w:val="000000"/>
          <w:sz w:val="24"/>
          <w:szCs w:val="24"/>
        </w:rPr>
        <w:t xml:space="preserve"> Πρόσκληση του Φορέα Διαχείρισης προς υποβολή Προσφορών. </w:t>
      </w:r>
    </w:p>
    <w:p w14:paraId="7564EC31" w14:textId="622CBB7B" w:rsidR="009B7E89" w:rsidRPr="00E455F4" w:rsidRDefault="008A536F" w:rsidP="009B7E89">
      <w:pPr>
        <w:numPr>
          <w:ilvl w:val="0"/>
          <w:numId w:val="5"/>
        </w:numPr>
        <w:autoSpaceDE w:val="0"/>
        <w:autoSpaceDN w:val="0"/>
        <w:adjustRightInd w:val="0"/>
        <w:spacing w:after="0" w:line="240" w:lineRule="auto"/>
        <w:contextualSpacing/>
        <w:jc w:val="both"/>
        <w:rPr>
          <w:rFonts w:cs="Verdana"/>
          <w:color w:val="000000"/>
          <w:sz w:val="24"/>
          <w:szCs w:val="24"/>
        </w:rPr>
      </w:pPr>
      <w:r w:rsidRPr="00E455F4">
        <w:rPr>
          <w:rFonts w:cs="Verdana"/>
          <w:color w:val="000000"/>
          <w:sz w:val="24"/>
          <w:szCs w:val="24"/>
        </w:rPr>
        <w:t xml:space="preserve">την υπ’ </w:t>
      </w:r>
      <w:proofErr w:type="spellStart"/>
      <w:r w:rsidRPr="00E455F4">
        <w:rPr>
          <w:rFonts w:cs="Verdana"/>
          <w:color w:val="000000"/>
          <w:sz w:val="24"/>
          <w:szCs w:val="24"/>
        </w:rPr>
        <w:t>αριθμ</w:t>
      </w:r>
      <w:proofErr w:type="spellEnd"/>
      <w:r w:rsidRPr="00E455F4">
        <w:rPr>
          <w:rFonts w:cs="Verdana"/>
          <w:color w:val="000000"/>
          <w:sz w:val="24"/>
          <w:szCs w:val="24"/>
        </w:rPr>
        <w:t>. …/202</w:t>
      </w:r>
      <w:r w:rsidR="008A212D">
        <w:rPr>
          <w:rFonts w:cs="Verdana"/>
          <w:color w:val="000000"/>
          <w:sz w:val="24"/>
          <w:szCs w:val="24"/>
        </w:rPr>
        <w:t>1</w:t>
      </w:r>
      <w:r w:rsidR="009B7E89" w:rsidRPr="00E455F4">
        <w:rPr>
          <w:rFonts w:cs="Verdana"/>
          <w:color w:val="000000"/>
          <w:sz w:val="24"/>
          <w:szCs w:val="24"/>
        </w:rPr>
        <w:t xml:space="preserve"> Οικονομική Προσφορά του Αναδόχου … </w:t>
      </w:r>
    </w:p>
    <w:p w14:paraId="3BC60458" w14:textId="3FB703AA" w:rsidR="009B7E89" w:rsidRPr="00E455F4" w:rsidRDefault="007831C7" w:rsidP="00E12165">
      <w:pPr>
        <w:numPr>
          <w:ilvl w:val="0"/>
          <w:numId w:val="5"/>
        </w:numPr>
        <w:autoSpaceDE w:val="0"/>
        <w:autoSpaceDN w:val="0"/>
        <w:adjustRightInd w:val="0"/>
        <w:spacing w:after="0" w:line="240" w:lineRule="auto"/>
        <w:contextualSpacing/>
        <w:jc w:val="both"/>
        <w:rPr>
          <w:rFonts w:cs="Verdana"/>
          <w:color w:val="000000"/>
          <w:sz w:val="24"/>
          <w:szCs w:val="24"/>
        </w:rPr>
      </w:pPr>
      <w:r w:rsidRPr="00E455F4">
        <w:rPr>
          <w:rFonts w:cs="Verdana"/>
          <w:color w:val="000000"/>
          <w:sz w:val="24"/>
          <w:szCs w:val="24"/>
        </w:rPr>
        <w:t>την με αριθμό …../202</w:t>
      </w:r>
      <w:r w:rsidR="008A212D">
        <w:rPr>
          <w:rFonts w:cs="Verdana"/>
          <w:color w:val="000000"/>
          <w:sz w:val="24"/>
          <w:szCs w:val="24"/>
        </w:rPr>
        <w:t>1</w:t>
      </w:r>
      <w:bookmarkStart w:id="1" w:name="_GoBack"/>
      <w:bookmarkEnd w:id="1"/>
      <w:r w:rsidRPr="00E455F4">
        <w:rPr>
          <w:rFonts w:cs="Verdana"/>
          <w:color w:val="000000"/>
          <w:sz w:val="24"/>
          <w:szCs w:val="24"/>
        </w:rPr>
        <w:t xml:space="preserve"> Απόφαση της Προέδρου του Δ.Σ. του Φορέα Διαχείρισης Εθνικού Δρυμού Παρνασσού</w:t>
      </w:r>
      <w:r w:rsidR="009B7E89" w:rsidRPr="00E455F4">
        <w:rPr>
          <w:rFonts w:cs="Verdana"/>
          <w:color w:val="000000"/>
          <w:sz w:val="24"/>
          <w:szCs w:val="24"/>
        </w:rPr>
        <w:t xml:space="preserve">, με την οποία αποφασίζεται η ανάθεση της σύμβασης </w:t>
      </w:r>
      <w:r w:rsidR="00F0744C" w:rsidRPr="00E455F4">
        <w:rPr>
          <w:rFonts w:cs="Verdana"/>
          <w:color w:val="000000"/>
          <w:sz w:val="24"/>
          <w:szCs w:val="24"/>
        </w:rPr>
        <w:t xml:space="preserve">Προμήθειας </w:t>
      </w:r>
      <w:r w:rsidR="009B7E89" w:rsidRPr="00E455F4">
        <w:rPr>
          <w:rFonts w:cs="Verdana"/>
          <w:color w:val="000000"/>
          <w:sz w:val="24"/>
          <w:szCs w:val="24"/>
        </w:rPr>
        <w:t>«</w:t>
      </w:r>
      <w:r w:rsidR="00E12165" w:rsidRPr="00E12165">
        <w:rPr>
          <w:rFonts w:cs="Verdana"/>
          <w:color w:val="000000"/>
          <w:sz w:val="24"/>
          <w:szCs w:val="24"/>
        </w:rPr>
        <w:t>Λογισμικό Γεωγραφικού Συστήματος Πληροφοριών του Φορέα Διαχείρισης Εθνικού Δρυμού Παρνασσού</w:t>
      </w:r>
      <w:r w:rsidR="009B7E89" w:rsidRPr="00E455F4">
        <w:rPr>
          <w:rFonts w:cs="Verdana"/>
          <w:color w:val="000000"/>
          <w:sz w:val="24"/>
          <w:szCs w:val="24"/>
        </w:rPr>
        <w:t>» στον Ανάδοχο.</w:t>
      </w:r>
    </w:p>
    <w:p w14:paraId="36A17711" w14:textId="77777777" w:rsidR="009B7E89" w:rsidRPr="00E455F4" w:rsidRDefault="009B7E89" w:rsidP="009B7E89">
      <w:pPr>
        <w:numPr>
          <w:ilvl w:val="0"/>
          <w:numId w:val="5"/>
        </w:numPr>
        <w:autoSpaceDE w:val="0"/>
        <w:autoSpaceDN w:val="0"/>
        <w:adjustRightInd w:val="0"/>
        <w:spacing w:after="0" w:line="240" w:lineRule="auto"/>
        <w:contextualSpacing/>
        <w:jc w:val="both"/>
        <w:rPr>
          <w:rFonts w:cs="Verdana"/>
          <w:color w:val="000000"/>
          <w:sz w:val="24"/>
          <w:szCs w:val="24"/>
        </w:rPr>
      </w:pPr>
      <w:r w:rsidRPr="00E455F4">
        <w:rPr>
          <w:rFonts w:cs="Verdana"/>
          <w:color w:val="000000"/>
          <w:sz w:val="24"/>
          <w:szCs w:val="24"/>
        </w:rPr>
        <w:t>Το γεγονός ότι δεν εκκρεμούν ενστάσεις ή άλλες διοικητικές προσφυγές κατά της διαδικασίας απευθείας ανάθεσης,</w:t>
      </w:r>
    </w:p>
    <w:p w14:paraId="23BB38DA" w14:textId="77777777" w:rsidR="005E25D5" w:rsidRPr="00E455F4" w:rsidRDefault="005E25D5" w:rsidP="004E52EA">
      <w:pPr>
        <w:autoSpaceDE w:val="0"/>
        <w:autoSpaceDN w:val="0"/>
        <w:adjustRightInd w:val="0"/>
        <w:spacing w:after="0" w:line="240" w:lineRule="auto"/>
        <w:contextualSpacing/>
        <w:jc w:val="both"/>
        <w:rPr>
          <w:rFonts w:cs="ArialMT"/>
          <w:color w:val="000000"/>
          <w:sz w:val="16"/>
          <w:szCs w:val="16"/>
        </w:rPr>
      </w:pPr>
    </w:p>
    <w:p w14:paraId="623DDCA0" w14:textId="6E1981C3" w:rsidR="00A82FBA" w:rsidRPr="005E110C" w:rsidRDefault="005E25D5" w:rsidP="00A82FBA">
      <w:pPr>
        <w:autoSpaceDE w:val="0"/>
        <w:autoSpaceDN w:val="0"/>
        <w:adjustRightInd w:val="0"/>
        <w:spacing w:after="120" w:line="240" w:lineRule="auto"/>
        <w:jc w:val="both"/>
        <w:rPr>
          <w:rFonts w:cs="Verdana,Bold"/>
          <w:bCs/>
          <w:sz w:val="24"/>
          <w:szCs w:val="24"/>
        </w:rPr>
      </w:pPr>
      <w:r w:rsidRPr="005E110C">
        <w:rPr>
          <w:rFonts w:cs="ArialMT"/>
          <w:b/>
          <w:sz w:val="24"/>
          <w:szCs w:val="24"/>
        </w:rPr>
        <w:t xml:space="preserve">συμφωνούν και συναποδέχονται ότι </w:t>
      </w:r>
      <w:r w:rsidRPr="005E110C">
        <w:rPr>
          <w:rFonts w:cs="ArialMT"/>
          <w:sz w:val="24"/>
          <w:szCs w:val="24"/>
        </w:rPr>
        <w:t>ο</w:t>
      </w:r>
      <w:r w:rsidRPr="005E110C">
        <w:rPr>
          <w:rFonts w:cs="Verdana,Bold"/>
          <w:bCs/>
          <w:sz w:val="24"/>
          <w:szCs w:val="24"/>
        </w:rPr>
        <w:t xml:space="preserve"> πρώτος από τους συμβαλλομένους </w:t>
      </w:r>
      <w:r w:rsidRPr="005E110C">
        <w:rPr>
          <w:rFonts w:cs="Verdana"/>
          <w:sz w:val="24"/>
          <w:szCs w:val="24"/>
        </w:rPr>
        <w:t>(</w:t>
      </w:r>
      <w:r w:rsidRPr="005E110C">
        <w:rPr>
          <w:rFonts w:cs="Verdana,Bold"/>
          <w:bCs/>
          <w:sz w:val="24"/>
          <w:szCs w:val="24"/>
        </w:rPr>
        <w:t>Αναθέτουσα Αρχή)</w:t>
      </w:r>
      <w:r w:rsidRPr="005E110C">
        <w:rPr>
          <w:rFonts w:cs="Verdana"/>
          <w:sz w:val="24"/>
          <w:szCs w:val="24"/>
        </w:rPr>
        <w:t xml:space="preserve">, </w:t>
      </w:r>
      <w:r w:rsidRPr="005E110C">
        <w:rPr>
          <w:rFonts w:cs="Verdana,Bold"/>
          <w:bCs/>
          <w:sz w:val="24"/>
          <w:szCs w:val="24"/>
        </w:rPr>
        <w:t>αναθέτει στον δεύτερο (</w:t>
      </w:r>
      <w:r w:rsidRPr="005E110C">
        <w:rPr>
          <w:rFonts w:cs="Verdana"/>
          <w:sz w:val="24"/>
          <w:szCs w:val="24"/>
        </w:rPr>
        <w:t>Ανάδοχο)</w:t>
      </w:r>
      <w:r w:rsidRPr="005E110C">
        <w:rPr>
          <w:rFonts w:cs="Verdana,Bold"/>
          <w:bCs/>
          <w:sz w:val="24"/>
          <w:szCs w:val="24"/>
        </w:rPr>
        <w:t xml:space="preserve"> </w:t>
      </w:r>
      <w:r w:rsidRPr="005E110C">
        <w:rPr>
          <w:rFonts w:cs="Verdana"/>
          <w:sz w:val="24"/>
          <w:szCs w:val="24"/>
        </w:rPr>
        <w:t xml:space="preserve">την </w:t>
      </w:r>
      <w:r w:rsidR="003D5FE4" w:rsidRPr="005E110C">
        <w:rPr>
          <w:rFonts w:cs="Verdana"/>
          <w:sz w:val="24"/>
          <w:szCs w:val="24"/>
        </w:rPr>
        <w:t xml:space="preserve">προμήθεια </w:t>
      </w:r>
      <w:r w:rsidRPr="005E110C">
        <w:rPr>
          <w:rFonts w:cs="Verdana"/>
          <w:sz w:val="24"/>
          <w:szCs w:val="24"/>
        </w:rPr>
        <w:t xml:space="preserve">(θα αναφέρεται στο εξής και ως έργο) με τίτλο </w:t>
      </w:r>
      <w:r w:rsidR="00A82FBA" w:rsidRPr="005E110C">
        <w:rPr>
          <w:rFonts w:cs="Verdana"/>
          <w:b/>
          <w:sz w:val="24"/>
          <w:szCs w:val="24"/>
        </w:rPr>
        <w:t>«</w:t>
      </w:r>
      <w:r w:rsidR="00E12165" w:rsidRPr="00E12165">
        <w:rPr>
          <w:rFonts w:cs="Verdana"/>
          <w:b/>
          <w:sz w:val="24"/>
          <w:szCs w:val="24"/>
        </w:rPr>
        <w:t xml:space="preserve">Λογισμικό Γεωγραφικού Συστήματος Πληροφοριών </w:t>
      </w:r>
      <w:r w:rsidR="006B403B">
        <w:rPr>
          <w:rFonts w:cs="Verdana"/>
          <w:b/>
          <w:sz w:val="24"/>
          <w:szCs w:val="24"/>
          <w:lang w:val="en-US"/>
        </w:rPr>
        <w:t>ArcGIS</w:t>
      </w:r>
      <w:r w:rsidR="006B403B" w:rsidRPr="006B403B">
        <w:rPr>
          <w:rFonts w:cs="Verdana"/>
          <w:b/>
          <w:sz w:val="24"/>
          <w:szCs w:val="24"/>
        </w:rPr>
        <w:t xml:space="preserve"> </w:t>
      </w:r>
      <w:r w:rsidR="00E12165" w:rsidRPr="00E12165">
        <w:rPr>
          <w:rFonts w:cs="Verdana"/>
          <w:b/>
          <w:sz w:val="24"/>
          <w:szCs w:val="24"/>
        </w:rPr>
        <w:t>του Φορέα Διαχείρισης Εθνικού Δρυμού Παρνασσού</w:t>
      </w:r>
      <w:r w:rsidR="00A82FBA" w:rsidRPr="005E110C">
        <w:rPr>
          <w:rFonts w:cs="Verdana"/>
          <w:b/>
          <w:sz w:val="24"/>
          <w:szCs w:val="24"/>
        </w:rPr>
        <w:t>»</w:t>
      </w:r>
      <w:r w:rsidR="00A82FBA" w:rsidRPr="005E110C">
        <w:rPr>
          <w:rFonts w:cs="Verdana,Bold"/>
          <w:bCs/>
          <w:sz w:val="24"/>
          <w:szCs w:val="24"/>
        </w:rPr>
        <w:t xml:space="preserve">. </w:t>
      </w:r>
    </w:p>
    <w:p w14:paraId="4614C8D6" w14:textId="41D928D6" w:rsidR="00CB1499" w:rsidRDefault="005E25D5" w:rsidP="00397EDC">
      <w:pPr>
        <w:autoSpaceDE w:val="0"/>
        <w:autoSpaceDN w:val="0"/>
        <w:adjustRightInd w:val="0"/>
        <w:spacing w:after="120" w:line="240" w:lineRule="auto"/>
        <w:jc w:val="both"/>
        <w:rPr>
          <w:rFonts w:cs="Verdana"/>
          <w:sz w:val="24"/>
          <w:szCs w:val="24"/>
        </w:rPr>
      </w:pPr>
      <w:r w:rsidRPr="005E110C">
        <w:rPr>
          <w:rFonts w:cs="Verdana,Bold"/>
          <w:bCs/>
          <w:sz w:val="24"/>
          <w:szCs w:val="24"/>
        </w:rPr>
        <w:lastRenderedPageBreak/>
        <w:t>Ο</w:t>
      </w:r>
      <w:r w:rsidRPr="005E110C">
        <w:rPr>
          <w:rFonts w:cs="Verdana"/>
          <w:sz w:val="24"/>
          <w:szCs w:val="24"/>
        </w:rPr>
        <w:t xml:space="preserve"> δεύτερος συμβαλλόμενος αποδέχεται την εκπόνηση του έργου με τους παρακάτω όρους:</w:t>
      </w:r>
    </w:p>
    <w:p w14:paraId="3ADF71D8" w14:textId="77777777" w:rsidR="005E25D5" w:rsidRPr="00145B76" w:rsidRDefault="005E25D5" w:rsidP="00FF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cs="Courier New"/>
          <w:b/>
          <w:bCs/>
          <w:color w:val="000000"/>
          <w:sz w:val="24"/>
          <w:szCs w:val="24"/>
          <w:lang w:eastAsia="el-GR"/>
        </w:rPr>
      </w:pPr>
      <w:r w:rsidRPr="00145B76">
        <w:rPr>
          <w:rFonts w:cs="Courier New"/>
          <w:b/>
          <w:bCs/>
          <w:color w:val="000000"/>
          <w:sz w:val="24"/>
          <w:szCs w:val="24"/>
          <w:lang w:eastAsia="el-GR"/>
        </w:rPr>
        <w:t>Άρθρο 1</w:t>
      </w:r>
    </w:p>
    <w:p w14:paraId="291F4C21" w14:textId="77777777" w:rsidR="005E25D5" w:rsidRDefault="005E25D5" w:rsidP="00734A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contextualSpacing/>
        <w:jc w:val="center"/>
        <w:rPr>
          <w:rFonts w:cs="Courier New"/>
          <w:b/>
          <w:bCs/>
          <w:color w:val="000000"/>
          <w:sz w:val="24"/>
          <w:szCs w:val="24"/>
          <w:lang w:eastAsia="el-GR"/>
        </w:rPr>
      </w:pPr>
      <w:r w:rsidRPr="00145B76">
        <w:rPr>
          <w:rFonts w:cs="Courier New"/>
          <w:b/>
          <w:bCs/>
          <w:color w:val="000000"/>
          <w:sz w:val="24"/>
          <w:szCs w:val="24"/>
          <w:lang w:eastAsia="el-GR"/>
        </w:rPr>
        <w:t xml:space="preserve">Αντικείμενο της Σύμβασης </w:t>
      </w:r>
    </w:p>
    <w:p w14:paraId="592CBF3C" w14:textId="48255409" w:rsidR="00AE1877" w:rsidRPr="00E455F4" w:rsidRDefault="0096332D" w:rsidP="00E12165">
      <w:pPr>
        <w:pStyle w:val="a4"/>
        <w:numPr>
          <w:ilvl w:val="0"/>
          <w:numId w:val="32"/>
        </w:numPr>
        <w:autoSpaceDE w:val="0"/>
        <w:autoSpaceDN w:val="0"/>
        <w:adjustRightInd w:val="0"/>
        <w:spacing w:after="0" w:line="240" w:lineRule="auto"/>
        <w:jc w:val="both"/>
        <w:rPr>
          <w:rFonts w:cs="Arial-BoldMT"/>
          <w:bCs/>
          <w:sz w:val="24"/>
          <w:szCs w:val="24"/>
        </w:rPr>
      </w:pPr>
      <w:r>
        <w:rPr>
          <w:rFonts w:cs="Arial-BoldMT"/>
          <w:bCs/>
          <w:sz w:val="24"/>
          <w:szCs w:val="24"/>
        </w:rPr>
        <w:t xml:space="preserve">Το έργο </w:t>
      </w:r>
      <w:r w:rsidR="005E25D5" w:rsidRPr="00043660">
        <w:rPr>
          <w:rFonts w:cs="Arial-BoldMT"/>
          <w:bCs/>
          <w:sz w:val="24"/>
          <w:szCs w:val="24"/>
        </w:rPr>
        <w:t>που ανατίθεται με την παρο</w:t>
      </w:r>
      <w:r w:rsidR="00A82FBA" w:rsidRPr="00043660">
        <w:rPr>
          <w:rFonts w:cs="Arial-BoldMT"/>
          <w:bCs/>
          <w:sz w:val="24"/>
          <w:szCs w:val="24"/>
        </w:rPr>
        <w:t xml:space="preserve">ύσα σύμβαση έχει ως αντικείμενο </w:t>
      </w:r>
      <w:r w:rsidR="009B7E89">
        <w:rPr>
          <w:rFonts w:cs="Arial-BoldMT"/>
          <w:bCs/>
          <w:sz w:val="24"/>
          <w:szCs w:val="24"/>
        </w:rPr>
        <w:t>την προμήθεια</w:t>
      </w:r>
      <w:r w:rsidR="00AE1877" w:rsidRPr="00AE1877">
        <w:rPr>
          <w:rFonts w:cs="Arial-BoldMT"/>
          <w:bCs/>
          <w:sz w:val="24"/>
          <w:szCs w:val="24"/>
        </w:rPr>
        <w:t xml:space="preserve"> </w:t>
      </w:r>
      <w:r w:rsidR="006B403B">
        <w:rPr>
          <w:rFonts w:cs="Arial-BoldMT"/>
          <w:bCs/>
          <w:sz w:val="24"/>
          <w:szCs w:val="24"/>
        </w:rPr>
        <w:t xml:space="preserve">και εγκατάσταση </w:t>
      </w:r>
      <w:r w:rsidR="00E12165">
        <w:rPr>
          <w:rFonts w:cs="Arial-BoldMT"/>
          <w:bCs/>
          <w:sz w:val="24"/>
          <w:szCs w:val="24"/>
        </w:rPr>
        <w:t>Λογισμικού</w:t>
      </w:r>
      <w:r w:rsidR="00E12165" w:rsidRPr="00E12165">
        <w:rPr>
          <w:rFonts w:cs="Arial-BoldMT"/>
          <w:bCs/>
          <w:sz w:val="24"/>
          <w:szCs w:val="24"/>
        </w:rPr>
        <w:t xml:space="preserve"> Γεωγραφικού Συστήματος Πληροφοριών του Φορέα Διαχείρισης Εθνικού Δρυμού Παρνασσού</w:t>
      </w:r>
      <w:r w:rsidR="00AE1877" w:rsidRPr="00AE1877">
        <w:rPr>
          <w:rFonts w:cs="Arial-BoldMT"/>
          <w:bCs/>
          <w:sz w:val="24"/>
          <w:szCs w:val="24"/>
        </w:rPr>
        <w:t xml:space="preserve">, </w:t>
      </w:r>
      <w:r w:rsidR="00206CFF" w:rsidRPr="00E455F4">
        <w:rPr>
          <w:rFonts w:cs="Arial-BoldMT"/>
          <w:bCs/>
          <w:sz w:val="24"/>
          <w:szCs w:val="24"/>
        </w:rPr>
        <w:t xml:space="preserve">σύμφωνα με την υπ. </w:t>
      </w:r>
      <w:proofErr w:type="spellStart"/>
      <w:r w:rsidR="00206CFF" w:rsidRPr="00E455F4">
        <w:rPr>
          <w:rFonts w:cs="Arial-BoldMT"/>
          <w:bCs/>
          <w:sz w:val="24"/>
          <w:szCs w:val="24"/>
        </w:rPr>
        <w:t>αριθμ</w:t>
      </w:r>
      <w:proofErr w:type="spellEnd"/>
      <w:r w:rsidR="00206CFF" w:rsidRPr="00E455F4">
        <w:rPr>
          <w:rFonts w:cs="Arial-BoldMT"/>
          <w:bCs/>
          <w:sz w:val="24"/>
          <w:szCs w:val="24"/>
        </w:rPr>
        <w:t>.</w:t>
      </w:r>
      <w:r w:rsidR="00E12165">
        <w:rPr>
          <w:rFonts w:cs="Arial-BoldMT"/>
          <w:bCs/>
          <w:sz w:val="24"/>
          <w:szCs w:val="24"/>
        </w:rPr>
        <w:t xml:space="preserve"> …/2021</w:t>
      </w:r>
      <w:r w:rsidR="00AE1877" w:rsidRPr="00E455F4">
        <w:rPr>
          <w:rFonts w:cs="Arial-BoldMT"/>
          <w:bCs/>
          <w:sz w:val="24"/>
          <w:szCs w:val="24"/>
        </w:rPr>
        <w:t xml:space="preserve"> Οικονομική Προσφορά του Αναδόχου. </w:t>
      </w:r>
    </w:p>
    <w:p w14:paraId="72BBB357" w14:textId="5ADE5663" w:rsidR="009B7E89" w:rsidRPr="00AE1877" w:rsidRDefault="009B7E89" w:rsidP="009B7E89">
      <w:pPr>
        <w:pStyle w:val="a4"/>
        <w:numPr>
          <w:ilvl w:val="0"/>
          <w:numId w:val="32"/>
        </w:numPr>
        <w:autoSpaceDE w:val="0"/>
        <w:autoSpaceDN w:val="0"/>
        <w:adjustRightInd w:val="0"/>
        <w:spacing w:after="0" w:line="240" w:lineRule="auto"/>
        <w:jc w:val="both"/>
        <w:rPr>
          <w:rFonts w:cs="Arial-BoldMT"/>
          <w:bCs/>
          <w:sz w:val="24"/>
          <w:szCs w:val="24"/>
        </w:rPr>
      </w:pPr>
      <w:r w:rsidRPr="00E455F4">
        <w:rPr>
          <w:rFonts w:cs="Courier New"/>
          <w:color w:val="000000"/>
          <w:sz w:val="24"/>
          <w:szCs w:val="24"/>
          <w:lang w:eastAsia="el-GR"/>
        </w:rPr>
        <w:t>Με την υπογραφή της παρούσας σύμβασης αρχίζουν οι προθεσμίες</w:t>
      </w:r>
      <w:r w:rsidRPr="00145B76">
        <w:rPr>
          <w:rFonts w:cs="Courier New"/>
          <w:color w:val="000000"/>
          <w:sz w:val="24"/>
          <w:szCs w:val="24"/>
          <w:lang w:eastAsia="el-GR"/>
        </w:rPr>
        <w:t xml:space="preserve"> της σύμβασης, αν δεν ορίζεται διαφορετικά στα έγγραφα της σύμβασης.</w:t>
      </w:r>
    </w:p>
    <w:p w14:paraId="4E9C4B04" w14:textId="77777777" w:rsidR="005E25D5" w:rsidRPr="00145B76" w:rsidRDefault="005E25D5" w:rsidP="00FF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cs="Courier New"/>
          <w:b/>
          <w:bCs/>
          <w:color w:val="000000"/>
          <w:sz w:val="24"/>
          <w:szCs w:val="24"/>
          <w:lang w:eastAsia="el-GR"/>
        </w:rPr>
      </w:pPr>
      <w:r w:rsidRPr="00145B76">
        <w:rPr>
          <w:rFonts w:cs="Courier New"/>
          <w:b/>
          <w:bCs/>
          <w:color w:val="000000"/>
          <w:sz w:val="24"/>
          <w:szCs w:val="24"/>
          <w:lang w:eastAsia="el-GR"/>
        </w:rPr>
        <w:t xml:space="preserve">Άρθρο </w:t>
      </w:r>
      <w:r>
        <w:rPr>
          <w:rFonts w:cs="Courier New"/>
          <w:b/>
          <w:bCs/>
          <w:color w:val="000000"/>
          <w:sz w:val="24"/>
          <w:szCs w:val="24"/>
          <w:lang w:eastAsia="el-GR"/>
        </w:rPr>
        <w:t>2</w:t>
      </w:r>
    </w:p>
    <w:p w14:paraId="5CF6B5E3" w14:textId="77777777" w:rsidR="005E25D5" w:rsidRDefault="005E25D5" w:rsidP="00B75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cs="Courier New"/>
          <w:b/>
          <w:bCs/>
          <w:color w:val="000000"/>
          <w:sz w:val="24"/>
          <w:szCs w:val="24"/>
          <w:lang w:eastAsia="el-GR"/>
        </w:rPr>
      </w:pPr>
      <w:r w:rsidRPr="00145B76">
        <w:rPr>
          <w:rFonts w:cs="Courier New"/>
          <w:b/>
          <w:bCs/>
          <w:color w:val="000000"/>
          <w:sz w:val="24"/>
          <w:szCs w:val="24"/>
          <w:lang w:eastAsia="el-GR"/>
        </w:rPr>
        <w:t xml:space="preserve">Διάρκεια της σύμβασης </w:t>
      </w:r>
      <w:r>
        <w:rPr>
          <w:rFonts w:cs="Courier New"/>
          <w:b/>
          <w:bCs/>
          <w:color w:val="000000"/>
          <w:sz w:val="24"/>
          <w:szCs w:val="24"/>
          <w:lang w:eastAsia="el-GR"/>
        </w:rPr>
        <w:t>–</w:t>
      </w:r>
      <w:r w:rsidRPr="00145B76">
        <w:rPr>
          <w:rFonts w:cs="Courier New"/>
          <w:b/>
          <w:bCs/>
          <w:color w:val="000000"/>
          <w:sz w:val="24"/>
          <w:szCs w:val="24"/>
          <w:lang w:eastAsia="el-GR"/>
        </w:rPr>
        <w:t xml:space="preserve"> χρονοδιαγράμματα</w:t>
      </w:r>
    </w:p>
    <w:p w14:paraId="7FACB2B5" w14:textId="3996AE98" w:rsidR="005E25D5" w:rsidRPr="000E037B" w:rsidRDefault="005E25D5" w:rsidP="000D552C">
      <w:pPr>
        <w:pStyle w:val="a4"/>
        <w:numPr>
          <w:ilvl w:val="0"/>
          <w:numId w:val="48"/>
        </w:numPr>
        <w:autoSpaceDE w:val="0"/>
        <w:autoSpaceDN w:val="0"/>
        <w:adjustRightInd w:val="0"/>
        <w:spacing w:after="120" w:line="240" w:lineRule="auto"/>
        <w:ind w:left="426" w:hanging="426"/>
        <w:contextualSpacing w:val="0"/>
        <w:jc w:val="both"/>
        <w:rPr>
          <w:rFonts w:cs="Courier New"/>
          <w:bCs/>
          <w:color w:val="000000"/>
          <w:sz w:val="24"/>
          <w:szCs w:val="24"/>
          <w:lang w:eastAsia="el-GR"/>
        </w:rPr>
      </w:pPr>
      <w:r w:rsidRPr="00145B76">
        <w:rPr>
          <w:rFonts w:cs="Courier New"/>
          <w:color w:val="000000"/>
          <w:sz w:val="24"/>
          <w:szCs w:val="24"/>
          <w:lang w:eastAsia="el-GR"/>
        </w:rPr>
        <w:t>Η συ</w:t>
      </w:r>
      <w:r w:rsidRPr="009B7E89">
        <w:rPr>
          <w:rFonts w:cs="Courier New"/>
          <w:color w:val="000000"/>
          <w:sz w:val="24"/>
          <w:szCs w:val="24"/>
          <w:lang w:eastAsia="el-GR"/>
        </w:rPr>
        <w:t xml:space="preserve">νολική προθεσμία παράδοσης του έργου καθορίζεται σε χρονικό διάστημα </w:t>
      </w:r>
      <w:r w:rsidR="006B403B">
        <w:rPr>
          <w:rFonts w:cs="Courier New"/>
          <w:color w:val="000000"/>
          <w:sz w:val="24"/>
          <w:szCs w:val="24"/>
          <w:lang w:eastAsia="el-GR"/>
        </w:rPr>
        <w:t>δύο</w:t>
      </w:r>
      <w:r w:rsidR="00961D83" w:rsidRPr="009B7E89">
        <w:rPr>
          <w:rFonts w:cs="Courier New"/>
          <w:color w:val="000000"/>
          <w:sz w:val="24"/>
          <w:szCs w:val="24"/>
          <w:lang w:eastAsia="el-GR"/>
        </w:rPr>
        <w:t xml:space="preserve"> (</w:t>
      </w:r>
      <w:r w:rsidR="006B403B">
        <w:rPr>
          <w:rFonts w:cs="Courier New"/>
          <w:color w:val="000000"/>
          <w:sz w:val="24"/>
          <w:szCs w:val="24"/>
          <w:lang w:eastAsia="el-GR"/>
        </w:rPr>
        <w:t>2</w:t>
      </w:r>
      <w:r w:rsidR="00961D83" w:rsidRPr="009B7E89">
        <w:rPr>
          <w:rFonts w:cs="Courier New"/>
          <w:color w:val="000000"/>
          <w:sz w:val="24"/>
          <w:szCs w:val="24"/>
          <w:lang w:eastAsia="el-GR"/>
        </w:rPr>
        <w:t>) μήν</w:t>
      </w:r>
      <w:r w:rsidR="006B403B">
        <w:rPr>
          <w:rFonts w:cs="Courier New"/>
          <w:color w:val="000000"/>
          <w:sz w:val="24"/>
          <w:szCs w:val="24"/>
          <w:lang w:eastAsia="el-GR"/>
        </w:rPr>
        <w:t>ες</w:t>
      </w:r>
      <w:r w:rsidR="00961D83" w:rsidRPr="009B7E89">
        <w:rPr>
          <w:rFonts w:cs="Courier New"/>
          <w:color w:val="000000"/>
          <w:sz w:val="24"/>
          <w:szCs w:val="24"/>
          <w:lang w:eastAsia="el-GR"/>
        </w:rPr>
        <w:t xml:space="preserve"> </w:t>
      </w:r>
      <w:r w:rsidRPr="009B7E89">
        <w:rPr>
          <w:rFonts w:cs="Courier New"/>
          <w:color w:val="000000"/>
          <w:sz w:val="24"/>
          <w:szCs w:val="24"/>
          <w:lang w:eastAsia="el-GR"/>
        </w:rPr>
        <w:t>απ</w:t>
      </w:r>
      <w:r w:rsidRPr="00145B76">
        <w:rPr>
          <w:rFonts w:cs="Courier New"/>
          <w:color w:val="000000"/>
          <w:sz w:val="24"/>
          <w:szCs w:val="24"/>
          <w:lang w:eastAsia="el-GR"/>
        </w:rPr>
        <w:t>ό την υπογραφή της παρούσας.</w:t>
      </w:r>
    </w:p>
    <w:p w14:paraId="786958DF" w14:textId="13F53D97" w:rsidR="005E25D5" w:rsidRPr="00B10ABF" w:rsidRDefault="009B7E89" w:rsidP="009B7E89">
      <w:pPr>
        <w:pStyle w:val="a4"/>
        <w:numPr>
          <w:ilvl w:val="0"/>
          <w:numId w:val="48"/>
        </w:numPr>
        <w:autoSpaceDE w:val="0"/>
        <w:autoSpaceDN w:val="0"/>
        <w:adjustRightInd w:val="0"/>
        <w:spacing w:after="120" w:line="240" w:lineRule="auto"/>
        <w:ind w:left="426" w:hanging="426"/>
        <w:contextualSpacing w:val="0"/>
        <w:jc w:val="both"/>
        <w:rPr>
          <w:rFonts w:cs="Courier New"/>
          <w:bCs/>
          <w:color w:val="000000"/>
          <w:sz w:val="24"/>
          <w:szCs w:val="24"/>
          <w:lang w:eastAsia="el-GR"/>
        </w:rPr>
      </w:pPr>
      <w:r w:rsidRPr="00145B76">
        <w:rPr>
          <w:rFonts w:cs="Courier New"/>
          <w:color w:val="000000"/>
          <w:sz w:val="24"/>
          <w:szCs w:val="24"/>
          <w:lang w:eastAsia="el-GR"/>
        </w:rPr>
        <w:t xml:space="preserve">Με αιτιολογημένη απόφαση της Αναθέτουσας Αρχής, ύστερα από εισήγηση της </w:t>
      </w:r>
      <w:r>
        <w:rPr>
          <w:rFonts w:cs="Courier New"/>
          <w:color w:val="000000"/>
          <w:sz w:val="24"/>
          <w:szCs w:val="24"/>
          <w:lang w:eastAsia="el-GR"/>
        </w:rPr>
        <w:t>αρμόδιας Επιτροπής</w:t>
      </w:r>
      <w:r w:rsidRPr="00145B76">
        <w:rPr>
          <w:rFonts w:cs="Courier New"/>
          <w:color w:val="000000"/>
          <w:sz w:val="24"/>
          <w:szCs w:val="24"/>
          <w:lang w:eastAsia="el-GR"/>
        </w:rPr>
        <w:t>, η συνολική διάρκεια της σύμβασης μπορεί να παρατείνεται μέχρι το 50% αυτής, ύστερα από σχετικό αίτημα του Αναδόχου</w:t>
      </w:r>
      <w:r>
        <w:rPr>
          <w:rFonts w:cs="Courier New"/>
          <w:color w:val="000000"/>
          <w:sz w:val="24"/>
          <w:szCs w:val="24"/>
          <w:lang w:eastAsia="el-GR"/>
        </w:rPr>
        <w:t>,</w:t>
      </w:r>
      <w:r w:rsidRPr="00145B76">
        <w:rPr>
          <w:rFonts w:cs="Courier New"/>
          <w:color w:val="000000"/>
          <w:sz w:val="24"/>
          <w:szCs w:val="24"/>
          <w:lang w:eastAsia="el-GR"/>
        </w:rPr>
        <w:t xml:space="preserve">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w:t>
      </w:r>
      <w:proofErr w:type="spellStart"/>
      <w:r w:rsidRPr="00145B76">
        <w:rPr>
          <w:rFonts w:cs="Courier New"/>
          <w:color w:val="000000"/>
          <w:sz w:val="24"/>
          <w:szCs w:val="24"/>
          <w:lang w:eastAsia="el-GR"/>
        </w:rPr>
        <w:t>παραταθείσα</w:t>
      </w:r>
      <w:proofErr w:type="spellEnd"/>
      <w:r w:rsidRPr="00145B76">
        <w:rPr>
          <w:rFonts w:cs="Courier New"/>
          <w:color w:val="000000"/>
          <w:sz w:val="24"/>
          <w:szCs w:val="24"/>
          <w:lang w:eastAsia="el-GR"/>
        </w:rPr>
        <w:t xml:space="preserve"> </w:t>
      </w:r>
      <w:r>
        <w:rPr>
          <w:rFonts w:cs="Courier New"/>
          <w:color w:val="000000"/>
          <w:sz w:val="24"/>
          <w:szCs w:val="24"/>
          <w:lang w:eastAsia="el-GR"/>
        </w:rPr>
        <w:t>-</w:t>
      </w:r>
      <w:r w:rsidRPr="00145B76">
        <w:rPr>
          <w:rFonts w:cs="Courier New"/>
          <w:color w:val="000000"/>
          <w:sz w:val="24"/>
          <w:szCs w:val="24"/>
          <w:lang w:eastAsia="el-GR"/>
        </w:rPr>
        <w:t>κατά τα ανωτέρω</w:t>
      </w:r>
      <w:r>
        <w:rPr>
          <w:rFonts w:cs="Courier New"/>
          <w:color w:val="000000"/>
          <w:sz w:val="24"/>
          <w:szCs w:val="24"/>
          <w:lang w:eastAsia="el-GR"/>
        </w:rPr>
        <w:t>-</w:t>
      </w:r>
      <w:r w:rsidRPr="00145B76">
        <w:rPr>
          <w:rFonts w:cs="Courier New"/>
          <w:color w:val="000000"/>
          <w:sz w:val="24"/>
          <w:szCs w:val="24"/>
          <w:lang w:eastAsia="el-GR"/>
        </w:rPr>
        <w:t xml:space="preserve"> διάρκεια, χωρίς να υποβληθούν στην Αναθέτουσα Αρχή τα παραδοτέα της σύμβασης, ο Ανάδοχος κηρύσσεται έκπτωτος</w:t>
      </w:r>
      <w:r>
        <w:rPr>
          <w:rFonts w:cs="Courier New"/>
          <w:color w:val="000000"/>
          <w:sz w:val="24"/>
          <w:szCs w:val="24"/>
          <w:lang w:eastAsia="el-GR"/>
        </w:rPr>
        <w:t>.</w:t>
      </w:r>
    </w:p>
    <w:p w14:paraId="52DA85D4" w14:textId="77777777" w:rsidR="00B10ABF" w:rsidRPr="00145B76" w:rsidRDefault="00B10ABF" w:rsidP="00B10ABF">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0"/>
        <w:contextualSpacing w:val="0"/>
        <w:jc w:val="center"/>
        <w:rPr>
          <w:rFonts w:cs="Courier New"/>
          <w:bCs/>
          <w:color w:val="000000"/>
          <w:sz w:val="16"/>
          <w:szCs w:val="16"/>
          <w:lang w:eastAsia="el-GR"/>
        </w:rPr>
      </w:pPr>
      <w:r w:rsidRPr="00145B76">
        <w:rPr>
          <w:rFonts w:cs="Courier New"/>
          <w:b/>
          <w:bCs/>
          <w:color w:val="000000"/>
          <w:sz w:val="24"/>
          <w:szCs w:val="24"/>
          <w:lang w:eastAsia="el-GR"/>
        </w:rPr>
        <w:t xml:space="preserve">Άρθρο </w:t>
      </w:r>
      <w:r>
        <w:rPr>
          <w:rFonts w:cs="Courier New"/>
          <w:b/>
          <w:bCs/>
          <w:color w:val="000000"/>
          <w:sz w:val="24"/>
          <w:szCs w:val="24"/>
          <w:lang w:eastAsia="el-GR"/>
        </w:rPr>
        <w:t>3</w:t>
      </w:r>
    </w:p>
    <w:p w14:paraId="244CF746" w14:textId="77777777" w:rsidR="00B10ABF"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57"/>
        <w:jc w:val="center"/>
        <w:rPr>
          <w:rFonts w:cs="Courier New"/>
          <w:b/>
          <w:bCs/>
          <w:color w:val="000000"/>
          <w:sz w:val="24"/>
          <w:szCs w:val="24"/>
          <w:lang w:eastAsia="el-GR"/>
        </w:rPr>
      </w:pPr>
      <w:r w:rsidRPr="00145B76">
        <w:rPr>
          <w:rFonts w:cs="Courier New"/>
          <w:b/>
          <w:bCs/>
          <w:color w:val="000000"/>
          <w:sz w:val="24"/>
          <w:szCs w:val="24"/>
          <w:lang w:eastAsia="el-GR"/>
        </w:rPr>
        <w:t>Παρακολούθηση της εκτέλεσης της σύμβασης</w:t>
      </w:r>
    </w:p>
    <w:p w14:paraId="37B7096E" w14:textId="77777777" w:rsidR="00B10ABF" w:rsidRPr="005E049C" w:rsidRDefault="00B10ABF" w:rsidP="00B10ABF">
      <w:pPr>
        <w:tabs>
          <w:tab w:val="left" w:pos="0"/>
        </w:tabs>
        <w:spacing w:after="120" w:line="240" w:lineRule="auto"/>
        <w:jc w:val="both"/>
        <w:rPr>
          <w:rFonts w:cs="Courier New"/>
          <w:color w:val="000000"/>
          <w:sz w:val="24"/>
          <w:szCs w:val="24"/>
        </w:rPr>
      </w:pPr>
      <w:r w:rsidRPr="005E049C">
        <w:rPr>
          <w:rFonts w:cs="Courier New"/>
          <w:color w:val="000000"/>
          <w:sz w:val="24"/>
          <w:szCs w:val="24"/>
          <w:lang w:eastAsia="el-GR"/>
        </w:rPr>
        <w:t xml:space="preserve">Η παρακολούθηση της εκτέλεσης της σύμβασης και η διοίκηση αυτής διενεργείται </w:t>
      </w:r>
      <w:r>
        <w:rPr>
          <w:rFonts w:cs="Courier New"/>
          <w:color w:val="000000"/>
          <w:sz w:val="24"/>
          <w:szCs w:val="24"/>
          <w:lang w:eastAsia="el-GR"/>
        </w:rPr>
        <w:t>την Επιτροπή Παρακολούθησης και Παραλαβής</w:t>
      </w:r>
      <w:r w:rsidRPr="005E049C">
        <w:rPr>
          <w:rFonts w:cs="Courier New"/>
          <w:color w:val="000000"/>
          <w:sz w:val="24"/>
          <w:szCs w:val="24"/>
          <w:lang w:eastAsia="el-GR"/>
        </w:rPr>
        <w:t xml:space="preserve">, </w:t>
      </w:r>
      <w:r>
        <w:rPr>
          <w:rFonts w:cs="Courier New"/>
          <w:color w:val="000000"/>
          <w:sz w:val="24"/>
          <w:szCs w:val="24"/>
          <w:lang w:eastAsia="el-GR"/>
        </w:rPr>
        <w:t xml:space="preserve">που </w:t>
      </w:r>
      <w:r w:rsidRPr="005E049C">
        <w:rPr>
          <w:rFonts w:cs="Courier New"/>
          <w:color w:val="000000"/>
          <w:sz w:val="24"/>
          <w:szCs w:val="24"/>
          <w:lang w:eastAsia="el-GR"/>
        </w:rPr>
        <w:t>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με την επιφύλαξη των διατάξεων του άρθρου 132</w:t>
      </w:r>
      <w:r>
        <w:rPr>
          <w:rFonts w:cs="Courier New"/>
          <w:color w:val="000000"/>
          <w:sz w:val="24"/>
          <w:szCs w:val="24"/>
          <w:lang w:eastAsia="el-GR"/>
        </w:rPr>
        <w:t xml:space="preserve"> του ν. 4412/2016.</w:t>
      </w:r>
      <w:r w:rsidRPr="00E70CAE">
        <w:rPr>
          <w:rFonts w:cs="Courier New"/>
          <w:color w:val="000000"/>
          <w:sz w:val="24"/>
          <w:szCs w:val="24"/>
          <w:lang w:eastAsia="el-GR"/>
        </w:rPr>
        <w:t xml:space="preserve"> </w:t>
      </w:r>
    </w:p>
    <w:p w14:paraId="03F18201" w14:textId="77777777" w:rsidR="00B10ABF" w:rsidRPr="00145B76"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cs="Courier New"/>
          <w:b/>
          <w:bCs/>
          <w:color w:val="000000"/>
          <w:sz w:val="24"/>
          <w:szCs w:val="24"/>
          <w:lang w:eastAsia="el-GR"/>
        </w:rPr>
      </w:pPr>
      <w:r w:rsidRPr="00145B76">
        <w:rPr>
          <w:rFonts w:cs="Courier New"/>
          <w:b/>
          <w:bCs/>
          <w:color w:val="000000"/>
          <w:sz w:val="24"/>
          <w:szCs w:val="24"/>
          <w:lang w:eastAsia="el-GR"/>
        </w:rPr>
        <w:t xml:space="preserve">Άρθρο </w:t>
      </w:r>
      <w:r>
        <w:rPr>
          <w:rFonts w:cs="Courier New"/>
          <w:b/>
          <w:bCs/>
          <w:color w:val="000000"/>
          <w:sz w:val="24"/>
          <w:szCs w:val="24"/>
          <w:lang w:eastAsia="el-GR"/>
        </w:rPr>
        <w:t>4</w:t>
      </w:r>
    </w:p>
    <w:p w14:paraId="631506F3" w14:textId="77777777" w:rsidR="00B10ABF"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cs="Courier New"/>
          <w:b/>
          <w:bCs/>
          <w:color w:val="000000"/>
          <w:sz w:val="24"/>
          <w:szCs w:val="24"/>
          <w:lang w:eastAsia="el-GR"/>
        </w:rPr>
      </w:pPr>
      <w:r w:rsidRPr="00145B76">
        <w:rPr>
          <w:rFonts w:cs="Courier New"/>
          <w:b/>
          <w:bCs/>
          <w:color w:val="000000"/>
          <w:sz w:val="24"/>
          <w:szCs w:val="24"/>
          <w:lang w:eastAsia="el-GR"/>
        </w:rPr>
        <w:t xml:space="preserve">Τροποποίηση σύμβασης κατά τη διάρκειά της </w:t>
      </w:r>
    </w:p>
    <w:p w14:paraId="38B88706" w14:textId="3F510291" w:rsidR="00CB1499"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00000"/>
          <w:sz w:val="24"/>
          <w:szCs w:val="24"/>
          <w:lang w:eastAsia="el-GR"/>
        </w:rPr>
      </w:pPr>
      <w:r w:rsidRPr="00145B76">
        <w:rPr>
          <w:rFonts w:cs="Courier New"/>
          <w:color w:val="000000"/>
          <w:sz w:val="24"/>
          <w:szCs w:val="24"/>
          <w:lang w:eastAsia="el-GR"/>
        </w:rPr>
        <w:t xml:space="preserve">Η παρούσα μπορεί να τροποποιείται </w:t>
      </w:r>
      <w:r w:rsidRPr="00996BB9">
        <w:rPr>
          <w:rFonts w:cs="Courier New"/>
          <w:color w:val="000000"/>
          <w:sz w:val="24"/>
          <w:szCs w:val="24"/>
          <w:lang w:eastAsia="el-GR"/>
        </w:rPr>
        <w:t xml:space="preserve">κατά τη διάρκειά της υπό τους όρους και τις προϋποθέσεις που προβλέπονται στο </w:t>
      </w:r>
      <w:hyperlink r:id="rId17" w:anchor="art132" w:history="1">
        <w:r w:rsidRPr="00996BB9">
          <w:rPr>
            <w:rFonts w:cs="Courier New"/>
            <w:color w:val="000000"/>
            <w:sz w:val="24"/>
            <w:szCs w:val="24"/>
            <w:lang w:eastAsia="el-GR"/>
          </w:rPr>
          <w:t>άρθρο 132</w:t>
        </w:r>
      </w:hyperlink>
      <w:r w:rsidRPr="00996BB9">
        <w:rPr>
          <w:rFonts w:cs="Courier New"/>
          <w:color w:val="000000"/>
          <w:sz w:val="24"/>
          <w:szCs w:val="24"/>
          <w:lang w:eastAsia="el-GR"/>
        </w:rPr>
        <w:t xml:space="preserve"> του ν. 4412/2016.</w:t>
      </w:r>
    </w:p>
    <w:p w14:paraId="1A20B67E" w14:textId="77777777" w:rsidR="00B10ABF" w:rsidRPr="00145B76"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cs="Courier New"/>
          <w:b/>
          <w:bCs/>
          <w:color w:val="000000"/>
          <w:sz w:val="24"/>
          <w:szCs w:val="24"/>
          <w:lang w:eastAsia="el-GR"/>
        </w:rPr>
      </w:pPr>
      <w:r w:rsidRPr="00996BB9">
        <w:rPr>
          <w:rFonts w:cs="Courier New"/>
          <w:b/>
          <w:bCs/>
          <w:color w:val="000000"/>
          <w:sz w:val="24"/>
          <w:szCs w:val="24"/>
          <w:lang w:eastAsia="el-GR"/>
        </w:rPr>
        <w:lastRenderedPageBreak/>
        <w:t>Άρθρο 5</w:t>
      </w:r>
    </w:p>
    <w:p w14:paraId="7405B3EC" w14:textId="77777777" w:rsidR="00B10ABF"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cs="Courier New"/>
          <w:b/>
          <w:bCs/>
          <w:color w:val="000000"/>
          <w:sz w:val="24"/>
          <w:szCs w:val="24"/>
          <w:lang w:eastAsia="el-GR"/>
        </w:rPr>
      </w:pPr>
      <w:r w:rsidRPr="00145B76">
        <w:rPr>
          <w:rFonts w:cs="Courier New"/>
          <w:b/>
          <w:bCs/>
          <w:color w:val="000000"/>
          <w:sz w:val="24"/>
          <w:szCs w:val="24"/>
          <w:lang w:eastAsia="el-GR"/>
        </w:rPr>
        <w:t xml:space="preserve">Καταβολή της αμοιβής του Αναδόχου </w:t>
      </w:r>
    </w:p>
    <w:p w14:paraId="19D44EC3" w14:textId="11390582" w:rsidR="00E7289E"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bCs/>
          <w:color w:val="000000"/>
          <w:sz w:val="24"/>
          <w:szCs w:val="24"/>
          <w:lang w:eastAsia="el-GR"/>
        </w:rPr>
      </w:pPr>
      <w:r w:rsidRPr="00145B76">
        <w:rPr>
          <w:rFonts w:cs="Courier New"/>
          <w:bCs/>
          <w:color w:val="000000"/>
          <w:sz w:val="24"/>
          <w:szCs w:val="24"/>
          <w:lang w:eastAsia="el-GR"/>
        </w:rPr>
        <w:t xml:space="preserve">1. Η συμβατική αμοιβή του έργου συμπεριλαμβανόμενου του αναλογούντος  ΦΠΑ (ποσοστό 24% επί της αμοιβής) ανέρχεται στο ποσό των </w:t>
      </w:r>
      <w:r>
        <w:rPr>
          <w:rFonts w:cs="Courier New"/>
          <w:bCs/>
          <w:color w:val="000000"/>
          <w:sz w:val="24"/>
          <w:szCs w:val="24"/>
          <w:lang w:eastAsia="el-GR"/>
        </w:rPr>
        <w:t>……..</w:t>
      </w:r>
      <w:r w:rsidRPr="00145B76">
        <w:rPr>
          <w:rFonts w:cs="Courier New"/>
          <w:bCs/>
          <w:color w:val="000000"/>
          <w:sz w:val="24"/>
          <w:szCs w:val="24"/>
          <w:lang w:eastAsia="el-GR"/>
        </w:rPr>
        <w:t xml:space="preserve"> ευρώ  και αναλύεται ως ακολούθως:</w:t>
      </w:r>
    </w:p>
    <w:tbl>
      <w:tblPr>
        <w:tblStyle w:val="2"/>
        <w:tblW w:w="10254" w:type="dxa"/>
        <w:jc w:val="center"/>
        <w:tblLayout w:type="fixed"/>
        <w:tblLook w:val="04A0" w:firstRow="1" w:lastRow="0" w:firstColumn="1" w:lastColumn="0" w:noHBand="0" w:noVBand="1"/>
      </w:tblPr>
      <w:tblGrid>
        <w:gridCol w:w="621"/>
        <w:gridCol w:w="2127"/>
        <w:gridCol w:w="1170"/>
        <w:gridCol w:w="1728"/>
        <w:gridCol w:w="2268"/>
        <w:gridCol w:w="2340"/>
      </w:tblGrid>
      <w:tr w:rsidR="00D243EF" w:rsidRPr="00D71E16" w14:paraId="254D5052" w14:textId="77777777" w:rsidTr="00EF0F79">
        <w:trPr>
          <w:trHeight w:val="672"/>
          <w:jc w:val="center"/>
        </w:trPr>
        <w:tc>
          <w:tcPr>
            <w:tcW w:w="621" w:type="dxa"/>
            <w:shd w:val="clear" w:color="auto" w:fill="D9D9D9" w:themeFill="background1" w:themeFillShade="D9"/>
            <w:vAlign w:val="center"/>
          </w:tcPr>
          <w:p w14:paraId="497805A0" w14:textId="77777777" w:rsidR="00D243EF" w:rsidRPr="00A8692C" w:rsidRDefault="00D243EF" w:rsidP="00EF0F79">
            <w:pPr>
              <w:spacing w:after="0" w:line="240" w:lineRule="auto"/>
              <w:jc w:val="center"/>
              <w:rPr>
                <w:rFonts w:cs="Calibri"/>
                <w:b/>
                <w:sz w:val="20"/>
                <w:szCs w:val="20"/>
              </w:rPr>
            </w:pPr>
            <w:r>
              <w:rPr>
                <w:rFonts w:cs="Calibri"/>
                <w:b/>
                <w:sz w:val="20"/>
                <w:szCs w:val="20"/>
              </w:rPr>
              <w:t>α/α</w:t>
            </w:r>
          </w:p>
        </w:tc>
        <w:tc>
          <w:tcPr>
            <w:tcW w:w="2127" w:type="dxa"/>
            <w:shd w:val="clear" w:color="auto" w:fill="D9D9D9" w:themeFill="background1" w:themeFillShade="D9"/>
            <w:vAlign w:val="center"/>
          </w:tcPr>
          <w:p w14:paraId="1C7C9A08" w14:textId="77777777" w:rsidR="00D243EF" w:rsidRPr="00A8692C" w:rsidRDefault="00D243EF" w:rsidP="00EF0F79">
            <w:pPr>
              <w:spacing w:after="0" w:line="240" w:lineRule="auto"/>
              <w:jc w:val="center"/>
              <w:rPr>
                <w:rFonts w:cs="Calibri"/>
                <w:b/>
                <w:sz w:val="20"/>
                <w:szCs w:val="20"/>
              </w:rPr>
            </w:pPr>
            <w:r w:rsidRPr="00A8692C">
              <w:rPr>
                <w:rFonts w:cs="Calibri"/>
                <w:b/>
                <w:sz w:val="20"/>
                <w:szCs w:val="20"/>
              </w:rPr>
              <w:t>Είδος προμήθειας</w:t>
            </w:r>
          </w:p>
        </w:tc>
        <w:tc>
          <w:tcPr>
            <w:tcW w:w="1170" w:type="dxa"/>
            <w:shd w:val="clear" w:color="auto" w:fill="D9D9D9" w:themeFill="background1" w:themeFillShade="D9"/>
            <w:vAlign w:val="center"/>
          </w:tcPr>
          <w:p w14:paraId="732DD349" w14:textId="77777777" w:rsidR="00D243EF" w:rsidRDefault="00D243EF" w:rsidP="00EF0F79">
            <w:pPr>
              <w:spacing w:after="0" w:line="240" w:lineRule="auto"/>
              <w:jc w:val="center"/>
              <w:rPr>
                <w:rFonts w:cs="Calibri"/>
                <w:b/>
                <w:sz w:val="20"/>
                <w:szCs w:val="20"/>
              </w:rPr>
            </w:pPr>
            <w:r w:rsidRPr="00A8692C">
              <w:rPr>
                <w:rFonts w:cs="Calibri"/>
                <w:b/>
                <w:sz w:val="20"/>
                <w:szCs w:val="20"/>
              </w:rPr>
              <w:t>Ποσότητα</w:t>
            </w:r>
          </w:p>
          <w:p w14:paraId="400F8211" w14:textId="77777777" w:rsidR="00D243EF" w:rsidRPr="00A8692C" w:rsidRDefault="00D243EF" w:rsidP="00EF0F79">
            <w:pPr>
              <w:spacing w:after="0" w:line="240" w:lineRule="auto"/>
              <w:jc w:val="center"/>
              <w:rPr>
                <w:rFonts w:cs="Calibri"/>
                <w:b/>
                <w:sz w:val="20"/>
                <w:szCs w:val="20"/>
              </w:rPr>
            </w:pPr>
            <w:r>
              <w:rPr>
                <w:rFonts w:cs="Calibri"/>
                <w:b/>
                <w:sz w:val="20"/>
                <w:szCs w:val="20"/>
              </w:rPr>
              <w:t>(1)</w:t>
            </w:r>
          </w:p>
        </w:tc>
        <w:tc>
          <w:tcPr>
            <w:tcW w:w="1728" w:type="dxa"/>
            <w:shd w:val="clear" w:color="auto" w:fill="D9D9D9" w:themeFill="background1" w:themeFillShade="D9"/>
            <w:vAlign w:val="center"/>
          </w:tcPr>
          <w:p w14:paraId="2DFDAB68" w14:textId="77777777" w:rsidR="00D243EF" w:rsidRDefault="00D243EF" w:rsidP="00EF0F79">
            <w:pPr>
              <w:spacing w:after="0" w:line="240" w:lineRule="auto"/>
              <w:jc w:val="center"/>
              <w:rPr>
                <w:rFonts w:cs="Calibri"/>
                <w:b/>
                <w:sz w:val="20"/>
                <w:szCs w:val="20"/>
              </w:rPr>
            </w:pPr>
            <w:r>
              <w:rPr>
                <w:rFonts w:cs="Calibri"/>
                <w:b/>
                <w:sz w:val="20"/>
                <w:szCs w:val="20"/>
              </w:rPr>
              <w:t>Αμοιβή ανά τεμάχιο</w:t>
            </w:r>
            <w:r w:rsidRPr="00A8692C">
              <w:rPr>
                <w:rFonts w:cs="Calibri"/>
                <w:b/>
                <w:sz w:val="20"/>
                <w:szCs w:val="20"/>
              </w:rPr>
              <w:t xml:space="preserve"> (χωρίς Φ.Π.Α.)</w:t>
            </w:r>
          </w:p>
          <w:p w14:paraId="77A57777" w14:textId="77777777" w:rsidR="00D243EF" w:rsidRPr="00A8692C" w:rsidRDefault="00D243EF" w:rsidP="00EF0F79">
            <w:pPr>
              <w:spacing w:after="0" w:line="240" w:lineRule="auto"/>
              <w:jc w:val="center"/>
              <w:rPr>
                <w:rFonts w:cs="Calibri"/>
                <w:b/>
                <w:sz w:val="20"/>
                <w:szCs w:val="20"/>
              </w:rPr>
            </w:pPr>
            <w:r>
              <w:rPr>
                <w:rFonts w:cs="Calibri"/>
                <w:b/>
                <w:sz w:val="20"/>
                <w:szCs w:val="20"/>
              </w:rPr>
              <w:t>(2)</w:t>
            </w:r>
          </w:p>
        </w:tc>
        <w:tc>
          <w:tcPr>
            <w:tcW w:w="2268" w:type="dxa"/>
            <w:shd w:val="clear" w:color="auto" w:fill="D9D9D9" w:themeFill="background1" w:themeFillShade="D9"/>
            <w:vAlign w:val="center"/>
          </w:tcPr>
          <w:p w14:paraId="21E50366" w14:textId="77777777" w:rsidR="00D243EF" w:rsidRDefault="00D243EF" w:rsidP="00EF0F79">
            <w:pPr>
              <w:spacing w:after="0" w:line="240" w:lineRule="auto"/>
              <w:jc w:val="center"/>
              <w:rPr>
                <w:rFonts w:cs="Calibri"/>
                <w:b/>
                <w:sz w:val="20"/>
                <w:szCs w:val="20"/>
              </w:rPr>
            </w:pPr>
            <w:r>
              <w:rPr>
                <w:rFonts w:cs="Calibri"/>
                <w:b/>
                <w:sz w:val="20"/>
                <w:szCs w:val="20"/>
              </w:rPr>
              <w:t xml:space="preserve">Συνολική </w:t>
            </w:r>
            <w:r w:rsidRPr="00A8692C">
              <w:rPr>
                <w:rFonts w:cs="Calibri"/>
                <w:b/>
                <w:sz w:val="20"/>
                <w:szCs w:val="20"/>
              </w:rPr>
              <w:t xml:space="preserve">Αμοιβή </w:t>
            </w:r>
            <w:r>
              <w:rPr>
                <w:rFonts w:cs="Calibri"/>
                <w:b/>
                <w:sz w:val="20"/>
                <w:szCs w:val="20"/>
              </w:rPr>
              <w:t xml:space="preserve">ανά είδος </w:t>
            </w:r>
            <w:r w:rsidRPr="00A8692C">
              <w:rPr>
                <w:rFonts w:cs="Calibri"/>
                <w:b/>
                <w:sz w:val="20"/>
                <w:szCs w:val="20"/>
              </w:rPr>
              <w:t>(χωρίς Φ.Π.Α.)</w:t>
            </w:r>
          </w:p>
          <w:p w14:paraId="69C01A92" w14:textId="77777777" w:rsidR="00D243EF" w:rsidRPr="00A8692C" w:rsidRDefault="00D243EF" w:rsidP="00EF0F79">
            <w:pPr>
              <w:spacing w:after="0" w:line="240" w:lineRule="auto"/>
              <w:jc w:val="center"/>
              <w:rPr>
                <w:rFonts w:cs="Calibri"/>
                <w:b/>
                <w:sz w:val="20"/>
                <w:szCs w:val="20"/>
              </w:rPr>
            </w:pPr>
            <w:r>
              <w:rPr>
                <w:rFonts w:cs="Calibri"/>
                <w:b/>
                <w:sz w:val="20"/>
                <w:szCs w:val="20"/>
              </w:rPr>
              <w:t>(3)=(1)*(2)</w:t>
            </w:r>
          </w:p>
        </w:tc>
        <w:tc>
          <w:tcPr>
            <w:tcW w:w="2340" w:type="dxa"/>
            <w:shd w:val="clear" w:color="auto" w:fill="D9D9D9" w:themeFill="background1" w:themeFillShade="D9"/>
            <w:vAlign w:val="center"/>
          </w:tcPr>
          <w:p w14:paraId="09C84DED" w14:textId="77777777" w:rsidR="00D243EF" w:rsidRDefault="00D243EF" w:rsidP="00EF0F79">
            <w:pPr>
              <w:spacing w:after="0" w:line="240" w:lineRule="auto"/>
              <w:jc w:val="center"/>
              <w:rPr>
                <w:rFonts w:cs="Calibri"/>
                <w:b/>
                <w:sz w:val="20"/>
                <w:szCs w:val="20"/>
              </w:rPr>
            </w:pPr>
            <w:r>
              <w:rPr>
                <w:rFonts w:cs="Calibri"/>
                <w:b/>
                <w:sz w:val="20"/>
                <w:szCs w:val="20"/>
              </w:rPr>
              <w:t>Ποσό</w:t>
            </w:r>
            <w:r w:rsidRPr="00A8692C">
              <w:rPr>
                <w:rFonts w:cs="Calibri"/>
                <w:b/>
                <w:sz w:val="20"/>
                <w:szCs w:val="20"/>
              </w:rPr>
              <w:t xml:space="preserve"> Φ.Π.Α.</w:t>
            </w:r>
            <w:r>
              <w:rPr>
                <w:rFonts w:cs="Calibri"/>
                <w:b/>
                <w:sz w:val="20"/>
                <w:szCs w:val="20"/>
              </w:rPr>
              <w:t xml:space="preserve"> 24%</w:t>
            </w:r>
          </w:p>
          <w:p w14:paraId="64622C60" w14:textId="77777777" w:rsidR="00D243EF" w:rsidRDefault="00D243EF" w:rsidP="00EF0F79">
            <w:pPr>
              <w:spacing w:after="0" w:line="240" w:lineRule="auto"/>
              <w:jc w:val="center"/>
              <w:rPr>
                <w:rFonts w:cs="Calibri"/>
                <w:b/>
                <w:sz w:val="20"/>
                <w:szCs w:val="20"/>
              </w:rPr>
            </w:pPr>
            <w:r>
              <w:rPr>
                <w:rFonts w:cs="Calibri"/>
                <w:b/>
                <w:sz w:val="20"/>
                <w:szCs w:val="20"/>
              </w:rPr>
              <w:t>(4)</w:t>
            </w:r>
          </w:p>
        </w:tc>
      </w:tr>
      <w:tr w:rsidR="00D243EF" w:rsidRPr="008E6564" w14:paraId="44901432" w14:textId="77777777" w:rsidTr="00EF0F79">
        <w:trPr>
          <w:trHeight w:val="824"/>
          <w:jc w:val="center"/>
        </w:trPr>
        <w:tc>
          <w:tcPr>
            <w:tcW w:w="621" w:type="dxa"/>
            <w:vAlign w:val="center"/>
          </w:tcPr>
          <w:p w14:paraId="220F0D6B" w14:textId="77777777" w:rsidR="00D243EF" w:rsidRPr="00B10ABF" w:rsidRDefault="00D243EF" w:rsidP="00EF0F79">
            <w:pPr>
              <w:spacing w:after="0" w:line="240" w:lineRule="auto"/>
              <w:jc w:val="center"/>
              <w:rPr>
                <w:rFonts w:cs="Calibri"/>
                <w:sz w:val="20"/>
                <w:szCs w:val="20"/>
              </w:rPr>
            </w:pPr>
            <w:r w:rsidRPr="00B10ABF">
              <w:rPr>
                <w:rFonts w:cs="Calibri"/>
                <w:sz w:val="20"/>
                <w:szCs w:val="20"/>
              </w:rPr>
              <w:t>1</w:t>
            </w:r>
          </w:p>
        </w:tc>
        <w:tc>
          <w:tcPr>
            <w:tcW w:w="2127" w:type="dxa"/>
            <w:vAlign w:val="center"/>
          </w:tcPr>
          <w:p w14:paraId="36827B1E" w14:textId="42784E45" w:rsidR="00D243EF" w:rsidRPr="002B69D7" w:rsidRDefault="00D243EF" w:rsidP="00EF0F79">
            <w:pPr>
              <w:spacing w:after="0" w:line="240" w:lineRule="auto"/>
              <w:rPr>
                <w:rFonts w:cs="Calibri"/>
                <w:sz w:val="20"/>
                <w:szCs w:val="20"/>
                <w:highlight w:val="yellow"/>
              </w:rPr>
            </w:pPr>
            <w:r w:rsidRPr="00D243EF">
              <w:rPr>
                <w:rFonts w:asciiTheme="minorHAnsi" w:hAnsiTheme="minorHAnsi" w:cstheme="minorHAnsi"/>
                <w:sz w:val="20"/>
                <w:szCs w:val="20"/>
              </w:rPr>
              <w:t xml:space="preserve">Συντήρηση ενός έτους από την παραγγελία για τις υπάρχουσες άδειες </w:t>
            </w:r>
            <w:proofErr w:type="spellStart"/>
            <w:r w:rsidRPr="00D243EF">
              <w:rPr>
                <w:rFonts w:asciiTheme="minorHAnsi" w:hAnsiTheme="minorHAnsi" w:cstheme="minorHAnsi"/>
                <w:sz w:val="20"/>
                <w:szCs w:val="20"/>
              </w:rPr>
              <w:t>ArcGIS</w:t>
            </w:r>
            <w:proofErr w:type="spellEnd"/>
            <w:r w:rsidRPr="00D243EF">
              <w:rPr>
                <w:rFonts w:asciiTheme="minorHAnsi" w:hAnsiTheme="minorHAnsi" w:cstheme="minorHAnsi"/>
                <w:sz w:val="20"/>
                <w:szCs w:val="20"/>
              </w:rPr>
              <w:t xml:space="preserve"> </w:t>
            </w:r>
            <w:proofErr w:type="spellStart"/>
            <w:r w:rsidRPr="00D243EF">
              <w:rPr>
                <w:rFonts w:asciiTheme="minorHAnsi" w:hAnsiTheme="minorHAnsi" w:cstheme="minorHAnsi"/>
                <w:sz w:val="20"/>
                <w:szCs w:val="20"/>
              </w:rPr>
              <w:t>Pro</w:t>
            </w:r>
            <w:proofErr w:type="spellEnd"/>
            <w:r w:rsidRPr="00D243EF">
              <w:rPr>
                <w:rFonts w:asciiTheme="minorHAnsi" w:hAnsiTheme="minorHAnsi" w:cstheme="minorHAnsi"/>
                <w:sz w:val="20"/>
                <w:szCs w:val="20"/>
              </w:rPr>
              <w:t xml:space="preserve"> </w:t>
            </w:r>
            <w:proofErr w:type="spellStart"/>
            <w:r w:rsidRPr="00D243EF">
              <w:rPr>
                <w:rFonts w:asciiTheme="minorHAnsi" w:hAnsiTheme="minorHAnsi" w:cstheme="minorHAnsi"/>
                <w:sz w:val="20"/>
                <w:szCs w:val="20"/>
              </w:rPr>
              <w:t>Basic</w:t>
            </w:r>
            <w:proofErr w:type="spellEnd"/>
            <w:r w:rsidRPr="00D243EF">
              <w:rPr>
                <w:rFonts w:asciiTheme="minorHAnsi" w:hAnsiTheme="minorHAnsi" w:cstheme="minorHAnsi"/>
                <w:sz w:val="20"/>
                <w:szCs w:val="20"/>
              </w:rPr>
              <w:t xml:space="preserve"> </w:t>
            </w:r>
            <w:proofErr w:type="spellStart"/>
            <w:r w:rsidRPr="00D243EF">
              <w:rPr>
                <w:rFonts w:asciiTheme="minorHAnsi" w:hAnsiTheme="minorHAnsi" w:cstheme="minorHAnsi"/>
                <w:sz w:val="20"/>
                <w:szCs w:val="20"/>
              </w:rPr>
              <w:t>single</w:t>
            </w:r>
            <w:proofErr w:type="spellEnd"/>
            <w:r w:rsidRPr="00D243EF">
              <w:rPr>
                <w:rFonts w:asciiTheme="minorHAnsi" w:hAnsiTheme="minorHAnsi" w:cstheme="minorHAnsi"/>
                <w:sz w:val="20"/>
                <w:szCs w:val="20"/>
              </w:rPr>
              <w:t xml:space="preserve"> </w:t>
            </w:r>
            <w:proofErr w:type="spellStart"/>
            <w:r w:rsidRPr="00D243EF">
              <w:rPr>
                <w:rFonts w:asciiTheme="minorHAnsi" w:hAnsiTheme="minorHAnsi" w:cstheme="minorHAnsi"/>
                <w:sz w:val="20"/>
                <w:szCs w:val="20"/>
              </w:rPr>
              <w:t>use</w:t>
            </w:r>
            <w:proofErr w:type="spellEnd"/>
          </w:p>
        </w:tc>
        <w:tc>
          <w:tcPr>
            <w:tcW w:w="1170" w:type="dxa"/>
            <w:vAlign w:val="center"/>
          </w:tcPr>
          <w:p w14:paraId="46B9FF0C" w14:textId="16A4F105" w:rsidR="00D243EF" w:rsidRPr="008E6564" w:rsidRDefault="00D243EF" w:rsidP="00EF0F79">
            <w:pPr>
              <w:suppressAutoHyphens/>
              <w:spacing w:after="0" w:line="240" w:lineRule="auto"/>
              <w:jc w:val="center"/>
              <w:rPr>
                <w:rFonts w:cs="Calibri"/>
                <w:sz w:val="20"/>
                <w:szCs w:val="20"/>
                <w:lang w:val="en-US"/>
              </w:rPr>
            </w:pPr>
            <w:r>
              <w:rPr>
                <w:rFonts w:cs="Calibri"/>
                <w:sz w:val="20"/>
                <w:szCs w:val="20"/>
                <w:lang w:val="en-US"/>
              </w:rPr>
              <w:t>2</w:t>
            </w:r>
          </w:p>
        </w:tc>
        <w:tc>
          <w:tcPr>
            <w:tcW w:w="1728" w:type="dxa"/>
          </w:tcPr>
          <w:p w14:paraId="687A3E55" w14:textId="77777777" w:rsidR="00D243EF" w:rsidRPr="008E6564" w:rsidRDefault="00D243EF" w:rsidP="00EF0F79">
            <w:pPr>
              <w:suppressAutoHyphens/>
              <w:spacing w:after="0" w:line="240" w:lineRule="auto"/>
              <w:jc w:val="center"/>
              <w:rPr>
                <w:rFonts w:cs="Calibri"/>
                <w:sz w:val="20"/>
                <w:szCs w:val="20"/>
              </w:rPr>
            </w:pPr>
          </w:p>
        </w:tc>
        <w:tc>
          <w:tcPr>
            <w:tcW w:w="2268" w:type="dxa"/>
            <w:vAlign w:val="center"/>
          </w:tcPr>
          <w:p w14:paraId="34B62DF4" w14:textId="77777777" w:rsidR="00D243EF" w:rsidRPr="008E6564" w:rsidRDefault="00D243EF" w:rsidP="00EF0F79">
            <w:pPr>
              <w:spacing w:after="0" w:line="240" w:lineRule="auto"/>
              <w:jc w:val="center"/>
              <w:rPr>
                <w:rFonts w:cs="Calibri"/>
                <w:sz w:val="20"/>
                <w:szCs w:val="20"/>
              </w:rPr>
            </w:pPr>
          </w:p>
        </w:tc>
        <w:tc>
          <w:tcPr>
            <w:tcW w:w="2340" w:type="dxa"/>
          </w:tcPr>
          <w:p w14:paraId="4C0DB2C5" w14:textId="77777777" w:rsidR="00D243EF" w:rsidRPr="008E6564" w:rsidRDefault="00D243EF" w:rsidP="00EF0F79">
            <w:pPr>
              <w:spacing w:after="0" w:line="240" w:lineRule="auto"/>
              <w:jc w:val="center"/>
              <w:rPr>
                <w:rFonts w:cs="Calibri"/>
                <w:sz w:val="20"/>
                <w:szCs w:val="20"/>
              </w:rPr>
            </w:pPr>
          </w:p>
        </w:tc>
      </w:tr>
      <w:tr w:rsidR="00D243EF" w:rsidRPr="008E6564" w14:paraId="01794FDE" w14:textId="77777777" w:rsidTr="00EF0F79">
        <w:trPr>
          <w:jc w:val="center"/>
        </w:trPr>
        <w:tc>
          <w:tcPr>
            <w:tcW w:w="621" w:type="dxa"/>
            <w:vAlign w:val="center"/>
          </w:tcPr>
          <w:p w14:paraId="666399D4" w14:textId="77777777" w:rsidR="00D243EF" w:rsidRPr="00B10ABF" w:rsidRDefault="00D243EF" w:rsidP="00EF0F79">
            <w:pPr>
              <w:spacing w:after="0" w:line="240" w:lineRule="auto"/>
              <w:jc w:val="center"/>
              <w:rPr>
                <w:rFonts w:cs="Calibri"/>
                <w:sz w:val="20"/>
                <w:szCs w:val="20"/>
              </w:rPr>
            </w:pPr>
            <w:r w:rsidRPr="00B10ABF">
              <w:rPr>
                <w:rFonts w:cs="Calibri"/>
                <w:sz w:val="20"/>
                <w:szCs w:val="20"/>
              </w:rPr>
              <w:t>2</w:t>
            </w:r>
          </w:p>
        </w:tc>
        <w:tc>
          <w:tcPr>
            <w:tcW w:w="2127" w:type="dxa"/>
            <w:vAlign w:val="center"/>
          </w:tcPr>
          <w:p w14:paraId="161147CA" w14:textId="1170FA03" w:rsidR="00D243EF" w:rsidRPr="002B69D7" w:rsidRDefault="00D243EF" w:rsidP="00EF0F79">
            <w:pPr>
              <w:spacing w:after="0" w:line="240" w:lineRule="auto"/>
              <w:rPr>
                <w:rFonts w:cs="Calibri"/>
                <w:sz w:val="20"/>
                <w:szCs w:val="20"/>
                <w:highlight w:val="yellow"/>
              </w:rPr>
            </w:pPr>
            <w:r w:rsidRPr="00D243EF">
              <w:rPr>
                <w:rFonts w:asciiTheme="minorHAnsi" w:hAnsiTheme="minorHAnsi" w:cstheme="minorHAnsi"/>
                <w:sz w:val="20"/>
                <w:szCs w:val="20"/>
              </w:rPr>
              <w:t xml:space="preserve">Συντήρηση ενός έτους από την παραγγελία για την υπάρχουσα άδεια </w:t>
            </w:r>
            <w:proofErr w:type="spellStart"/>
            <w:r w:rsidRPr="00D243EF">
              <w:rPr>
                <w:rFonts w:asciiTheme="minorHAnsi" w:hAnsiTheme="minorHAnsi" w:cstheme="minorHAnsi"/>
                <w:sz w:val="20"/>
                <w:szCs w:val="20"/>
              </w:rPr>
              <w:t>ArcGIS</w:t>
            </w:r>
            <w:proofErr w:type="spellEnd"/>
            <w:r w:rsidRPr="00D243EF">
              <w:rPr>
                <w:rFonts w:asciiTheme="minorHAnsi" w:hAnsiTheme="minorHAnsi" w:cstheme="minorHAnsi"/>
                <w:sz w:val="20"/>
                <w:szCs w:val="20"/>
              </w:rPr>
              <w:t xml:space="preserve"> </w:t>
            </w:r>
            <w:proofErr w:type="spellStart"/>
            <w:r w:rsidRPr="00D243EF">
              <w:rPr>
                <w:rFonts w:asciiTheme="minorHAnsi" w:hAnsiTheme="minorHAnsi" w:cstheme="minorHAnsi"/>
                <w:sz w:val="20"/>
                <w:szCs w:val="20"/>
              </w:rPr>
              <w:t>Spatial</w:t>
            </w:r>
            <w:proofErr w:type="spellEnd"/>
            <w:r w:rsidRPr="00D243EF">
              <w:rPr>
                <w:rFonts w:asciiTheme="minorHAnsi" w:hAnsiTheme="minorHAnsi" w:cstheme="minorHAnsi"/>
                <w:sz w:val="20"/>
                <w:szCs w:val="20"/>
              </w:rPr>
              <w:t xml:space="preserve"> </w:t>
            </w:r>
            <w:proofErr w:type="spellStart"/>
            <w:r w:rsidRPr="00D243EF">
              <w:rPr>
                <w:rFonts w:asciiTheme="minorHAnsi" w:hAnsiTheme="minorHAnsi" w:cstheme="minorHAnsi"/>
                <w:sz w:val="20"/>
                <w:szCs w:val="20"/>
              </w:rPr>
              <w:t>Analyst</w:t>
            </w:r>
            <w:proofErr w:type="spellEnd"/>
            <w:r w:rsidRPr="00D243EF">
              <w:rPr>
                <w:rFonts w:asciiTheme="minorHAnsi" w:hAnsiTheme="minorHAnsi" w:cstheme="minorHAnsi"/>
                <w:sz w:val="20"/>
                <w:szCs w:val="20"/>
              </w:rPr>
              <w:t xml:space="preserve"> </w:t>
            </w:r>
            <w:proofErr w:type="spellStart"/>
            <w:r w:rsidRPr="00D243EF">
              <w:rPr>
                <w:rFonts w:asciiTheme="minorHAnsi" w:hAnsiTheme="minorHAnsi" w:cstheme="minorHAnsi"/>
                <w:sz w:val="20"/>
                <w:szCs w:val="20"/>
              </w:rPr>
              <w:t>Pro</w:t>
            </w:r>
            <w:proofErr w:type="spellEnd"/>
            <w:r w:rsidRPr="00D243EF">
              <w:rPr>
                <w:rFonts w:asciiTheme="minorHAnsi" w:hAnsiTheme="minorHAnsi" w:cstheme="minorHAnsi"/>
                <w:sz w:val="20"/>
                <w:szCs w:val="20"/>
              </w:rPr>
              <w:t xml:space="preserve"> </w:t>
            </w:r>
            <w:proofErr w:type="spellStart"/>
            <w:r w:rsidRPr="00D243EF">
              <w:rPr>
                <w:rFonts w:asciiTheme="minorHAnsi" w:hAnsiTheme="minorHAnsi" w:cstheme="minorHAnsi"/>
                <w:sz w:val="20"/>
                <w:szCs w:val="20"/>
              </w:rPr>
              <w:t>single</w:t>
            </w:r>
            <w:proofErr w:type="spellEnd"/>
            <w:r w:rsidRPr="00D243EF">
              <w:rPr>
                <w:rFonts w:asciiTheme="minorHAnsi" w:hAnsiTheme="minorHAnsi" w:cstheme="minorHAnsi"/>
                <w:sz w:val="20"/>
                <w:szCs w:val="20"/>
              </w:rPr>
              <w:t xml:space="preserve"> </w:t>
            </w:r>
            <w:proofErr w:type="spellStart"/>
            <w:r w:rsidRPr="00D243EF">
              <w:rPr>
                <w:rFonts w:asciiTheme="minorHAnsi" w:hAnsiTheme="minorHAnsi" w:cstheme="minorHAnsi"/>
                <w:sz w:val="20"/>
                <w:szCs w:val="20"/>
              </w:rPr>
              <w:t>use</w:t>
            </w:r>
            <w:proofErr w:type="spellEnd"/>
          </w:p>
        </w:tc>
        <w:tc>
          <w:tcPr>
            <w:tcW w:w="1170" w:type="dxa"/>
            <w:vAlign w:val="center"/>
          </w:tcPr>
          <w:p w14:paraId="2FFBC7D5" w14:textId="0690D949" w:rsidR="00D243EF" w:rsidRPr="008E6564" w:rsidRDefault="00D243EF" w:rsidP="00EF0F79">
            <w:pPr>
              <w:suppressAutoHyphens/>
              <w:spacing w:after="0" w:line="240" w:lineRule="auto"/>
              <w:contextualSpacing/>
              <w:jc w:val="center"/>
              <w:rPr>
                <w:rFonts w:cs="Calibri"/>
                <w:sz w:val="20"/>
                <w:szCs w:val="20"/>
                <w:lang w:val="en-US"/>
              </w:rPr>
            </w:pPr>
            <w:r>
              <w:rPr>
                <w:rFonts w:cs="Calibri"/>
                <w:sz w:val="20"/>
                <w:szCs w:val="20"/>
                <w:lang w:val="en-US"/>
              </w:rPr>
              <w:t>1</w:t>
            </w:r>
          </w:p>
        </w:tc>
        <w:tc>
          <w:tcPr>
            <w:tcW w:w="1728" w:type="dxa"/>
          </w:tcPr>
          <w:p w14:paraId="692DF9BD" w14:textId="77777777" w:rsidR="00D243EF" w:rsidRPr="008E6564" w:rsidRDefault="00D243EF" w:rsidP="00EF0F79">
            <w:pPr>
              <w:suppressAutoHyphens/>
              <w:spacing w:after="0" w:line="240" w:lineRule="auto"/>
              <w:contextualSpacing/>
              <w:jc w:val="center"/>
              <w:rPr>
                <w:rFonts w:cs="Calibri"/>
                <w:sz w:val="20"/>
                <w:szCs w:val="20"/>
              </w:rPr>
            </w:pPr>
          </w:p>
        </w:tc>
        <w:tc>
          <w:tcPr>
            <w:tcW w:w="2268" w:type="dxa"/>
            <w:vAlign w:val="center"/>
          </w:tcPr>
          <w:p w14:paraId="23D2ACD1" w14:textId="77777777" w:rsidR="00D243EF" w:rsidRPr="008E6564" w:rsidRDefault="00D243EF" w:rsidP="00EF0F79">
            <w:pPr>
              <w:spacing w:after="0" w:line="240" w:lineRule="auto"/>
              <w:jc w:val="center"/>
              <w:rPr>
                <w:rFonts w:cs="Calibri"/>
                <w:sz w:val="20"/>
                <w:szCs w:val="20"/>
                <w:lang w:val="en-US"/>
              </w:rPr>
            </w:pPr>
          </w:p>
        </w:tc>
        <w:tc>
          <w:tcPr>
            <w:tcW w:w="2340" w:type="dxa"/>
          </w:tcPr>
          <w:p w14:paraId="643C89A4" w14:textId="77777777" w:rsidR="00D243EF" w:rsidRPr="008E6564" w:rsidRDefault="00D243EF" w:rsidP="00EF0F79">
            <w:pPr>
              <w:spacing w:after="0" w:line="240" w:lineRule="auto"/>
              <w:jc w:val="center"/>
              <w:rPr>
                <w:rFonts w:cs="Calibri"/>
                <w:sz w:val="20"/>
                <w:szCs w:val="20"/>
                <w:lang w:val="en-US"/>
              </w:rPr>
            </w:pPr>
          </w:p>
        </w:tc>
      </w:tr>
      <w:tr w:rsidR="00D243EF" w:rsidRPr="008E6564" w14:paraId="3164677C" w14:textId="77777777" w:rsidTr="00EF0F79">
        <w:trPr>
          <w:jc w:val="center"/>
        </w:trPr>
        <w:tc>
          <w:tcPr>
            <w:tcW w:w="621" w:type="dxa"/>
            <w:vAlign w:val="center"/>
          </w:tcPr>
          <w:p w14:paraId="25F9B1B8" w14:textId="77777777" w:rsidR="00D243EF" w:rsidRPr="00B10ABF" w:rsidRDefault="00D243EF" w:rsidP="00EF0F79">
            <w:pPr>
              <w:spacing w:after="0" w:line="240" w:lineRule="auto"/>
              <w:jc w:val="center"/>
              <w:rPr>
                <w:rFonts w:cs="Calibri"/>
                <w:sz w:val="20"/>
                <w:szCs w:val="20"/>
              </w:rPr>
            </w:pPr>
            <w:r w:rsidRPr="00B10ABF">
              <w:rPr>
                <w:rFonts w:cs="Calibri"/>
                <w:sz w:val="20"/>
                <w:szCs w:val="20"/>
              </w:rPr>
              <w:t>3</w:t>
            </w:r>
          </w:p>
        </w:tc>
        <w:tc>
          <w:tcPr>
            <w:tcW w:w="2127" w:type="dxa"/>
            <w:vAlign w:val="center"/>
          </w:tcPr>
          <w:p w14:paraId="7723B0EA" w14:textId="40F09061" w:rsidR="00D243EF" w:rsidRPr="00D243EF" w:rsidRDefault="00D243EF" w:rsidP="00EF0F79">
            <w:pPr>
              <w:spacing w:after="0" w:line="240" w:lineRule="auto"/>
              <w:rPr>
                <w:rFonts w:cs="Calibri"/>
                <w:sz w:val="20"/>
                <w:szCs w:val="20"/>
                <w:highlight w:val="yellow"/>
                <w:lang w:val="en-US"/>
              </w:rPr>
            </w:pPr>
            <w:r w:rsidRPr="00D243EF">
              <w:rPr>
                <w:rFonts w:asciiTheme="minorHAnsi" w:hAnsiTheme="minorHAnsi" w:cstheme="minorHAnsi"/>
                <w:sz w:val="20"/>
                <w:szCs w:val="20"/>
              </w:rPr>
              <w:t>Προμήθεια</w:t>
            </w:r>
            <w:r w:rsidRPr="00D243EF">
              <w:rPr>
                <w:rFonts w:asciiTheme="minorHAnsi" w:hAnsiTheme="minorHAnsi" w:cstheme="minorHAnsi"/>
                <w:sz w:val="20"/>
                <w:szCs w:val="20"/>
                <w:lang w:val="en-US"/>
              </w:rPr>
              <w:t xml:space="preserve"> </w:t>
            </w:r>
            <w:r w:rsidRPr="00D243EF">
              <w:rPr>
                <w:rFonts w:asciiTheme="minorHAnsi" w:hAnsiTheme="minorHAnsi" w:cstheme="minorHAnsi"/>
                <w:sz w:val="20"/>
                <w:szCs w:val="20"/>
              </w:rPr>
              <w:t>επιπλέον</w:t>
            </w:r>
            <w:r w:rsidRPr="00D243EF">
              <w:rPr>
                <w:rFonts w:asciiTheme="minorHAnsi" w:hAnsiTheme="minorHAnsi" w:cstheme="minorHAnsi"/>
                <w:sz w:val="20"/>
                <w:szCs w:val="20"/>
                <w:lang w:val="en-US"/>
              </w:rPr>
              <w:t xml:space="preserve"> </w:t>
            </w:r>
            <w:r w:rsidRPr="00D243EF">
              <w:rPr>
                <w:rFonts w:asciiTheme="minorHAnsi" w:hAnsiTheme="minorHAnsi" w:cstheme="minorHAnsi"/>
                <w:sz w:val="20"/>
                <w:szCs w:val="20"/>
              </w:rPr>
              <w:t>άδειας</w:t>
            </w:r>
            <w:r w:rsidRPr="00D243EF">
              <w:rPr>
                <w:rFonts w:asciiTheme="minorHAnsi" w:hAnsiTheme="minorHAnsi" w:cstheme="minorHAnsi"/>
                <w:sz w:val="20"/>
                <w:szCs w:val="20"/>
                <w:lang w:val="en-US"/>
              </w:rPr>
              <w:t xml:space="preserve"> </w:t>
            </w:r>
            <w:proofErr w:type="spellStart"/>
            <w:r w:rsidRPr="00D243EF">
              <w:rPr>
                <w:rFonts w:asciiTheme="minorHAnsi" w:hAnsiTheme="minorHAnsi" w:cstheme="minorHAnsi"/>
                <w:sz w:val="20"/>
                <w:szCs w:val="20"/>
                <w:lang w:val="en-US"/>
              </w:rPr>
              <w:t>ArcGlS</w:t>
            </w:r>
            <w:proofErr w:type="spellEnd"/>
            <w:r w:rsidRPr="00D243EF">
              <w:rPr>
                <w:rFonts w:asciiTheme="minorHAnsi" w:hAnsiTheme="minorHAnsi" w:cstheme="minorHAnsi"/>
                <w:sz w:val="20"/>
                <w:szCs w:val="20"/>
                <w:lang w:val="en-US"/>
              </w:rPr>
              <w:t xml:space="preserve"> Spatial Analyst Pro concurrent use</w:t>
            </w:r>
          </w:p>
        </w:tc>
        <w:tc>
          <w:tcPr>
            <w:tcW w:w="1170" w:type="dxa"/>
            <w:vAlign w:val="center"/>
          </w:tcPr>
          <w:p w14:paraId="2F46FAE1" w14:textId="0D2AC054" w:rsidR="00D243EF" w:rsidRPr="008E6564" w:rsidRDefault="00D243EF" w:rsidP="00EF0F79">
            <w:pPr>
              <w:suppressAutoHyphens/>
              <w:spacing w:after="0" w:line="240" w:lineRule="auto"/>
              <w:contextualSpacing/>
              <w:jc w:val="center"/>
              <w:rPr>
                <w:rFonts w:cs="Calibri"/>
                <w:sz w:val="20"/>
                <w:szCs w:val="20"/>
                <w:lang w:val="en-US"/>
              </w:rPr>
            </w:pPr>
            <w:r>
              <w:rPr>
                <w:rFonts w:cs="Calibri"/>
                <w:sz w:val="20"/>
                <w:szCs w:val="20"/>
                <w:lang w:val="en-US"/>
              </w:rPr>
              <w:t>1</w:t>
            </w:r>
          </w:p>
        </w:tc>
        <w:tc>
          <w:tcPr>
            <w:tcW w:w="1728" w:type="dxa"/>
          </w:tcPr>
          <w:p w14:paraId="51136154" w14:textId="77777777" w:rsidR="00D243EF" w:rsidRPr="008E6564" w:rsidRDefault="00D243EF" w:rsidP="00EF0F79">
            <w:pPr>
              <w:suppressAutoHyphens/>
              <w:spacing w:after="0" w:line="240" w:lineRule="auto"/>
              <w:contextualSpacing/>
              <w:jc w:val="center"/>
              <w:rPr>
                <w:rFonts w:cs="Calibri"/>
                <w:sz w:val="20"/>
                <w:szCs w:val="20"/>
              </w:rPr>
            </w:pPr>
          </w:p>
        </w:tc>
        <w:tc>
          <w:tcPr>
            <w:tcW w:w="2268" w:type="dxa"/>
          </w:tcPr>
          <w:p w14:paraId="6F89BA51" w14:textId="77777777" w:rsidR="00D243EF" w:rsidRPr="008E6564" w:rsidRDefault="00D243EF" w:rsidP="00EF0F79">
            <w:pPr>
              <w:spacing w:after="0" w:line="240" w:lineRule="auto"/>
              <w:jc w:val="center"/>
              <w:rPr>
                <w:rFonts w:cs="Calibri"/>
                <w:sz w:val="20"/>
                <w:szCs w:val="20"/>
              </w:rPr>
            </w:pPr>
          </w:p>
        </w:tc>
        <w:tc>
          <w:tcPr>
            <w:tcW w:w="2340" w:type="dxa"/>
          </w:tcPr>
          <w:p w14:paraId="11BD975C" w14:textId="77777777" w:rsidR="00D243EF" w:rsidRPr="008E6564" w:rsidRDefault="00D243EF" w:rsidP="00EF0F79">
            <w:pPr>
              <w:spacing w:after="0" w:line="240" w:lineRule="auto"/>
              <w:jc w:val="center"/>
              <w:rPr>
                <w:rFonts w:cs="Calibri"/>
                <w:sz w:val="20"/>
                <w:szCs w:val="20"/>
              </w:rPr>
            </w:pPr>
          </w:p>
        </w:tc>
      </w:tr>
      <w:tr w:rsidR="00D243EF" w:rsidRPr="008E6564" w14:paraId="2AA8B4A6" w14:textId="77777777" w:rsidTr="00EF0F79">
        <w:trPr>
          <w:jc w:val="center"/>
        </w:trPr>
        <w:tc>
          <w:tcPr>
            <w:tcW w:w="621" w:type="dxa"/>
            <w:vAlign w:val="center"/>
          </w:tcPr>
          <w:p w14:paraId="73E2C953" w14:textId="77777777" w:rsidR="00D243EF" w:rsidRPr="00B10ABF" w:rsidRDefault="00D243EF" w:rsidP="00EF0F79">
            <w:pPr>
              <w:spacing w:after="0" w:line="240" w:lineRule="auto"/>
              <w:jc w:val="center"/>
              <w:rPr>
                <w:rFonts w:cs="Calibri"/>
                <w:sz w:val="20"/>
                <w:szCs w:val="20"/>
              </w:rPr>
            </w:pPr>
            <w:r w:rsidRPr="00B10ABF">
              <w:rPr>
                <w:rFonts w:cs="Calibri"/>
                <w:sz w:val="20"/>
                <w:szCs w:val="20"/>
              </w:rPr>
              <w:t>4</w:t>
            </w:r>
          </w:p>
        </w:tc>
        <w:tc>
          <w:tcPr>
            <w:tcW w:w="2127" w:type="dxa"/>
            <w:vAlign w:val="center"/>
          </w:tcPr>
          <w:p w14:paraId="5E5267B7" w14:textId="77AE0929" w:rsidR="00D243EF" w:rsidRPr="00D243EF" w:rsidRDefault="00D243EF" w:rsidP="00EF0F79">
            <w:pPr>
              <w:spacing w:after="0" w:line="240" w:lineRule="auto"/>
              <w:rPr>
                <w:rFonts w:cs="Calibri"/>
                <w:sz w:val="20"/>
                <w:szCs w:val="20"/>
                <w:highlight w:val="yellow"/>
                <w:lang w:val="en-US"/>
              </w:rPr>
            </w:pPr>
            <w:r w:rsidRPr="00D243EF">
              <w:rPr>
                <w:rFonts w:asciiTheme="minorHAnsi" w:hAnsiTheme="minorHAnsi" w:cstheme="minorHAnsi"/>
                <w:sz w:val="20"/>
                <w:szCs w:val="20"/>
              </w:rPr>
              <w:t>Αναβάθμιση</w:t>
            </w:r>
            <w:r w:rsidRPr="00D243EF">
              <w:rPr>
                <w:rFonts w:asciiTheme="minorHAnsi" w:hAnsiTheme="minorHAnsi" w:cstheme="minorHAnsi"/>
                <w:sz w:val="20"/>
                <w:szCs w:val="20"/>
                <w:lang w:val="en-US"/>
              </w:rPr>
              <w:t xml:space="preserve"> </w:t>
            </w:r>
            <w:r w:rsidRPr="00D243EF">
              <w:rPr>
                <w:rFonts w:asciiTheme="minorHAnsi" w:hAnsiTheme="minorHAnsi" w:cstheme="minorHAnsi"/>
                <w:sz w:val="20"/>
                <w:szCs w:val="20"/>
              </w:rPr>
              <w:t>από</w:t>
            </w:r>
            <w:r w:rsidRPr="00D243EF">
              <w:rPr>
                <w:rFonts w:asciiTheme="minorHAnsi" w:hAnsiTheme="minorHAnsi" w:cstheme="minorHAnsi"/>
                <w:sz w:val="20"/>
                <w:szCs w:val="20"/>
                <w:lang w:val="en-US"/>
              </w:rPr>
              <w:t xml:space="preserve"> </w:t>
            </w:r>
            <w:proofErr w:type="spellStart"/>
            <w:r w:rsidRPr="00D243EF">
              <w:rPr>
                <w:rFonts w:asciiTheme="minorHAnsi" w:hAnsiTheme="minorHAnsi" w:cstheme="minorHAnsi"/>
                <w:sz w:val="20"/>
                <w:szCs w:val="20"/>
                <w:lang w:val="en-US"/>
              </w:rPr>
              <w:t>ArcGlS</w:t>
            </w:r>
            <w:proofErr w:type="spellEnd"/>
            <w:r w:rsidRPr="00D243EF">
              <w:rPr>
                <w:rFonts w:asciiTheme="minorHAnsi" w:hAnsiTheme="minorHAnsi" w:cstheme="minorHAnsi"/>
                <w:sz w:val="20"/>
                <w:szCs w:val="20"/>
                <w:lang w:val="en-US"/>
              </w:rPr>
              <w:t xml:space="preserve"> Basic Pro single use </w:t>
            </w:r>
            <w:r w:rsidRPr="00D243EF">
              <w:rPr>
                <w:rFonts w:asciiTheme="minorHAnsi" w:hAnsiTheme="minorHAnsi" w:cstheme="minorHAnsi"/>
                <w:sz w:val="20"/>
                <w:szCs w:val="20"/>
              </w:rPr>
              <w:t>σε</w:t>
            </w:r>
            <w:r w:rsidRPr="00D243EF">
              <w:rPr>
                <w:rFonts w:asciiTheme="minorHAnsi" w:hAnsiTheme="minorHAnsi" w:cstheme="minorHAnsi"/>
                <w:sz w:val="20"/>
                <w:szCs w:val="20"/>
                <w:lang w:val="en-US"/>
              </w:rPr>
              <w:t xml:space="preserve"> </w:t>
            </w:r>
            <w:proofErr w:type="spellStart"/>
            <w:r w:rsidRPr="00D243EF">
              <w:rPr>
                <w:rFonts w:asciiTheme="minorHAnsi" w:hAnsiTheme="minorHAnsi" w:cstheme="minorHAnsi"/>
                <w:sz w:val="20"/>
                <w:szCs w:val="20"/>
                <w:lang w:val="en-US"/>
              </w:rPr>
              <w:t>ArcGlS</w:t>
            </w:r>
            <w:proofErr w:type="spellEnd"/>
            <w:r w:rsidRPr="00D243EF">
              <w:rPr>
                <w:rFonts w:asciiTheme="minorHAnsi" w:hAnsiTheme="minorHAnsi" w:cstheme="minorHAnsi"/>
                <w:sz w:val="20"/>
                <w:szCs w:val="20"/>
                <w:lang w:val="en-US"/>
              </w:rPr>
              <w:t xml:space="preserve"> Pro Basic concurrent use</w:t>
            </w:r>
          </w:p>
        </w:tc>
        <w:tc>
          <w:tcPr>
            <w:tcW w:w="1170" w:type="dxa"/>
            <w:vAlign w:val="center"/>
          </w:tcPr>
          <w:p w14:paraId="1A61CD58" w14:textId="73A4D4A3" w:rsidR="00D243EF" w:rsidRPr="008E6564" w:rsidRDefault="00D243EF" w:rsidP="00EF0F79">
            <w:pPr>
              <w:spacing w:after="0" w:line="240" w:lineRule="auto"/>
              <w:jc w:val="center"/>
              <w:rPr>
                <w:rFonts w:cs="Calibri"/>
                <w:sz w:val="20"/>
                <w:szCs w:val="20"/>
                <w:lang w:val="en-US"/>
              </w:rPr>
            </w:pPr>
            <w:r>
              <w:rPr>
                <w:rFonts w:cs="Calibri"/>
                <w:sz w:val="20"/>
                <w:szCs w:val="20"/>
                <w:lang w:val="en-US"/>
              </w:rPr>
              <w:t>2</w:t>
            </w:r>
          </w:p>
        </w:tc>
        <w:tc>
          <w:tcPr>
            <w:tcW w:w="1728" w:type="dxa"/>
          </w:tcPr>
          <w:p w14:paraId="350F7818" w14:textId="77777777" w:rsidR="00D243EF" w:rsidRPr="008E6564" w:rsidRDefault="00D243EF" w:rsidP="00EF0F79">
            <w:pPr>
              <w:spacing w:after="0" w:line="240" w:lineRule="auto"/>
              <w:jc w:val="center"/>
              <w:rPr>
                <w:rFonts w:cs="Calibri"/>
                <w:sz w:val="20"/>
                <w:szCs w:val="20"/>
              </w:rPr>
            </w:pPr>
          </w:p>
        </w:tc>
        <w:tc>
          <w:tcPr>
            <w:tcW w:w="2268" w:type="dxa"/>
          </w:tcPr>
          <w:p w14:paraId="2D7F035E" w14:textId="77777777" w:rsidR="00D243EF" w:rsidRPr="008E6564" w:rsidRDefault="00D243EF" w:rsidP="00EF0F79">
            <w:pPr>
              <w:spacing w:after="0" w:line="240" w:lineRule="auto"/>
              <w:jc w:val="center"/>
              <w:rPr>
                <w:rFonts w:cs="Calibri"/>
                <w:sz w:val="20"/>
                <w:szCs w:val="20"/>
              </w:rPr>
            </w:pPr>
          </w:p>
        </w:tc>
        <w:tc>
          <w:tcPr>
            <w:tcW w:w="2340" w:type="dxa"/>
          </w:tcPr>
          <w:p w14:paraId="7CB0EE08" w14:textId="77777777" w:rsidR="00D243EF" w:rsidRPr="008E6564" w:rsidRDefault="00D243EF" w:rsidP="00EF0F79">
            <w:pPr>
              <w:spacing w:after="0" w:line="240" w:lineRule="auto"/>
              <w:jc w:val="center"/>
              <w:rPr>
                <w:rFonts w:cs="Calibri"/>
                <w:sz w:val="20"/>
                <w:szCs w:val="20"/>
              </w:rPr>
            </w:pPr>
          </w:p>
        </w:tc>
      </w:tr>
      <w:tr w:rsidR="00D243EF" w:rsidRPr="008E6564" w14:paraId="12787705" w14:textId="77777777" w:rsidTr="00EF0F79">
        <w:trPr>
          <w:trHeight w:val="393"/>
          <w:jc w:val="center"/>
        </w:trPr>
        <w:tc>
          <w:tcPr>
            <w:tcW w:w="621" w:type="dxa"/>
            <w:vAlign w:val="center"/>
          </w:tcPr>
          <w:p w14:paraId="25271501" w14:textId="77777777" w:rsidR="00D243EF" w:rsidRPr="00B10ABF" w:rsidRDefault="00D243EF" w:rsidP="00EF0F79">
            <w:pPr>
              <w:spacing w:after="0" w:line="240" w:lineRule="auto"/>
              <w:jc w:val="center"/>
              <w:rPr>
                <w:rFonts w:cs="Calibri"/>
                <w:sz w:val="20"/>
                <w:szCs w:val="20"/>
              </w:rPr>
            </w:pPr>
            <w:r w:rsidRPr="00B10ABF">
              <w:rPr>
                <w:rFonts w:cs="Calibri"/>
                <w:sz w:val="20"/>
                <w:szCs w:val="20"/>
              </w:rPr>
              <w:t>5</w:t>
            </w:r>
          </w:p>
        </w:tc>
        <w:tc>
          <w:tcPr>
            <w:tcW w:w="2127" w:type="dxa"/>
            <w:vAlign w:val="center"/>
          </w:tcPr>
          <w:p w14:paraId="675D92E4" w14:textId="1EA9DA88" w:rsidR="00D243EF" w:rsidRPr="00D243EF" w:rsidRDefault="00D243EF" w:rsidP="00EF0F79">
            <w:pPr>
              <w:spacing w:after="0" w:line="240" w:lineRule="auto"/>
              <w:rPr>
                <w:rFonts w:cs="Calibri"/>
                <w:sz w:val="20"/>
                <w:szCs w:val="20"/>
                <w:highlight w:val="yellow"/>
                <w:lang w:val="en-US"/>
              </w:rPr>
            </w:pPr>
            <w:r w:rsidRPr="00D243EF">
              <w:rPr>
                <w:rFonts w:asciiTheme="minorHAnsi" w:hAnsiTheme="minorHAnsi" w:cstheme="minorHAnsi"/>
                <w:sz w:val="20"/>
                <w:szCs w:val="20"/>
              </w:rPr>
              <w:t>Αναβάθμιση</w:t>
            </w:r>
            <w:r w:rsidRPr="00D243EF">
              <w:rPr>
                <w:rFonts w:asciiTheme="minorHAnsi" w:hAnsiTheme="minorHAnsi" w:cstheme="minorHAnsi"/>
                <w:sz w:val="20"/>
                <w:szCs w:val="20"/>
                <w:lang w:val="en-US"/>
              </w:rPr>
              <w:t xml:space="preserve"> </w:t>
            </w:r>
            <w:r w:rsidRPr="00D243EF">
              <w:rPr>
                <w:rFonts w:asciiTheme="minorHAnsi" w:hAnsiTheme="minorHAnsi" w:cstheme="minorHAnsi"/>
                <w:sz w:val="20"/>
                <w:szCs w:val="20"/>
              </w:rPr>
              <w:t>από</w:t>
            </w:r>
            <w:r w:rsidRPr="00D243EF">
              <w:rPr>
                <w:rFonts w:asciiTheme="minorHAnsi" w:hAnsiTheme="minorHAnsi" w:cstheme="minorHAnsi"/>
                <w:sz w:val="20"/>
                <w:szCs w:val="20"/>
                <w:lang w:val="en-US"/>
              </w:rPr>
              <w:t xml:space="preserve"> ArcGIS Spatial Analyst Pro Single Use </w:t>
            </w:r>
            <w:r w:rsidRPr="00D243EF">
              <w:rPr>
                <w:rFonts w:asciiTheme="minorHAnsi" w:hAnsiTheme="minorHAnsi" w:cstheme="minorHAnsi"/>
                <w:sz w:val="20"/>
                <w:szCs w:val="20"/>
              </w:rPr>
              <w:t>σε</w:t>
            </w:r>
            <w:r w:rsidRPr="00D243EF">
              <w:rPr>
                <w:rFonts w:asciiTheme="minorHAnsi" w:hAnsiTheme="minorHAnsi" w:cstheme="minorHAnsi"/>
                <w:sz w:val="20"/>
                <w:szCs w:val="20"/>
                <w:lang w:val="en-US"/>
              </w:rPr>
              <w:t xml:space="preserve"> </w:t>
            </w:r>
            <w:proofErr w:type="spellStart"/>
            <w:r w:rsidRPr="00D243EF">
              <w:rPr>
                <w:rFonts w:asciiTheme="minorHAnsi" w:hAnsiTheme="minorHAnsi" w:cstheme="minorHAnsi"/>
                <w:sz w:val="20"/>
                <w:szCs w:val="20"/>
                <w:lang w:val="en-US"/>
              </w:rPr>
              <w:t>ArcGlS</w:t>
            </w:r>
            <w:proofErr w:type="spellEnd"/>
            <w:r w:rsidRPr="00D243EF">
              <w:rPr>
                <w:rFonts w:asciiTheme="minorHAnsi" w:hAnsiTheme="minorHAnsi" w:cstheme="minorHAnsi"/>
                <w:sz w:val="20"/>
                <w:szCs w:val="20"/>
                <w:lang w:val="en-US"/>
              </w:rPr>
              <w:t xml:space="preserve"> Spatial Analyst Pro concurrent use</w:t>
            </w:r>
          </w:p>
        </w:tc>
        <w:tc>
          <w:tcPr>
            <w:tcW w:w="1170" w:type="dxa"/>
            <w:vAlign w:val="center"/>
          </w:tcPr>
          <w:p w14:paraId="0BD91244" w14:textId="7FF1ACD4" w:rsidR="00D243EF" w:rsidRPr="008E6564" w:rsidRDefault="00D243EF" w:rsidP="00EF0F79">
            <w:pPr>
              <w:spacing w:after="0" w:line="240" w:lineRule="auto"/>
              <w:jc w:val="center"/>
              <w:rPr>
                <w:rFonts w:cs="Calibri"/>
                <w:sz w:val="20"/>
                <w:szCs w:val="20"/>
                <w:lang w:val="en-US"/>
              </w:rPr>
            </w:pPr>
            <w:r>
              <w:rPr>
                <w:rFonts w:cs="Calibri"/>
                <w:sz w:val="20"/>
                <w:szCs w:val="20"/>
                <w:lang w:val="en-US"/>
              </w:rPr>
              <w:t>1</w:t>
            </w:r>
          </w:p>
        </w:tc>
        <w:tc>
          <w:tcPr>
            <w:tcW w:w="1728" w:type="dxa"/>
          </w:tcPr>
          <w:p w14:paraId="219E8196" w14:textId="77777777" w:rsidR="00D243EF" w:rsidRPr="008E6564" w:rsidRDefault="00D243EF" w:rsidP="00EF0F79">
            <w:pPr>
              <w:spacing w:after="0" w:line="240" w:lineRule="auto"/>
              <w:jc w:val="center"/>
              <w:rPr>
                <w:rFonts w:cs="Calibri"/>
                <w:sz w:val="20"/>
                <w:szCs w:val="20"/>
              </w:rPr>
            </w:pPr>
          </w:p>
        </w:tc>
        <w:tc>
          <w:tcPr>
            <w:tcW w:w="2268" w:type="dxa"/>
            <w:shd w:val="clear" w:color="auto" w:fill="auto"/>
          </w:tcPr>
          <w:p w14:paraId="58DE2AE3" w14:textId="77777777" w:rsidR="00D243EF" w:rsidRPr="008E6564" w:rsidRDefault="00D243EF" w:rsidP="00EF0F79">
            <w:pPr>
              <w:spacing w:after="0" w:line="240" w:lineRule="auto"/>
              <w:jc w:val="center"/>
              <w:rPr>
                <w:rFonts w:cs="Calibri"/>
                <w:sz w:val="20"/>
                <w:szCs w:val="20"/>
              </w:rPr>
            </w:pPr>
          </w:p>
        </w:tc>
        <w:tc>
          <w:tcPr>
            <w:tcW w:w="2340" w:type="dxa"/>
          </w:tcPr>
          <w:p w14:paraId="5E2026AC" w14:textId="77777777" w:rsidR="00D243EF" w:rsidRPr="008E6564" w:rsidRDefault="00D243EF" w:rsidP="00EF0F79">
            <w:pPr>
              <w:spacing w:after="0" w:line="240" w:lineRule="auto"/>
              <w:jc w:val="center"/>
              <w:rPr>
                <w:rFonts w:cs="Calibri"/>
                <w:sz w:val="20"/>
                <w:szCs w:val="20"/>
              </w:rPr>
            </w:pPr>
          </w:p>
        </w:tc>
      </w:tr>
      <w:tr w:rsidR="00D243EF" w:rsidRPr="008E6564" w14:paraId="7F77324A" w14:textId="77777777" w:rsidTr="00EF0F79">
        <w:trPr>
          <w:trHeight w:val="474"/>
          <w:jc w:val="center"/>
        </w:trPr>
        <w:tc>
          <w:tcPr>
            <w:tcW w:w="621" w:type="dxa"/>
            <w:vAlign w:val="center"/>
          </w:tcPr>
          <w:p w14:paraId="327AA8D3" w14:textId="77777777" w:rsidR="00D243EF" w:rsidRPr="00B10ABF" w:rsidRDefault="00D243EF" w:rsidP="00EF0F79">
            <w:pPr>
              <w:spacing w:after="0" w:line="240" w:lineRule="auto"/>
              <w:jc w:val="center"/>
              <w:rPr>
                <w:rFonts w:cs="Calibri"/>
                <w:sz w:val="20"/>
                <w:szCs w:val="20"/>
              </w:rPr>
            </w:pPr>
            <w:r w:rsidRPr="00B10ABF">
              <w:rPr>
                <w:rFonts w:cs="Calibri"/>
                <w:sz w:val="20"/>
                <w:szCs w:val="20"/>
              </w:rPr>
              <w:t>6</w:t>
            </w:r>
          </w:p>
        </w:tc>
        <w:tc>
          <w:tcPr>
            <w:tcW w:w="2127" w:type="dxa"/>
            <w:vAlign w:val="center"/>
          </w:tcPr>
          <w:p w14:paraId="26AB6E5C" w14:textId="7FD48364" w:rsidR="00D243EF" w:rsidRPr="00D243EF" w:rsidRDefault="00D243EF" w:rsidP="00EF0F79">
            <w:pPr>
              <w:spacing w:after="0" w:line="240" w:lineRule="auto"/>
              <w:rPr>
                <w:rFonts w:cs="Calibri"/>
                <w:sz w:val="20"/>
                <w:szCs w:val="20"/>
                <w:highlight w:val="yellow"/>
              </w:rPr>
            </w:pPr>
            <w:r w:rsidRPr="00D243EF">
              <w:rPr>
                <w:rFonts w:asciiTheme="minorHAnsi" w:hAnsiTheme="minorHAnsi" w:cstheme="minorHAnsi"/>
                <w:sz w:val="20"/>
                <w:szCs w:val="20"/>
              </w:rPr>
              <w:t xml:space="preserve">Συντήρηση δεύτερου έτους για δυο (2) άδειες </w:t>
            </w:r>
            <w:proofErr w:type="spellStart"/>
            <w:r w:rsidRPr="00D243EF">
              <w:rPr>
                <w:rFonts w:asciiTheme="minorHAnsi" w:hAnsiTheme="minorHAnsi" w:cstheme="minorHAnsi"/>
                <w:sz w:val="20"/>
                <w:szCs w:val="20"/>
              </w:rPr>
              <w:t>ArcGlS</w:t>
            </w:r>
            <w:proofErr w:type="spellEnd"/>
            <w:r w:rsidRPr="00D243EF">
              <w:rPr>
                <w:rFonts w:asciiTheme="minorHAnsi" w:hAnsiTheme="minorHAnsi" w:cstheme="minorHAnsi"/>
                <w:sz w:val="20"/>
                <w:szCs w:val="20"/>
              </w:rPr>
              <w:t xml:space="preserve"> </w:t>
            </w:r>
            <w:proofErr w:type="spellStart"/>
            <w:r w:rsidRPr="00D243EF">
              <w:rPr>
                <w:rFonts w:asciiTheme="minorHAnsi" w:hAnsiTheme="minorHAnsi" w:cstheme="minorHAnsi"/>
                <w:sz w:val="20"/>
                <w:szCs w:val="20"/>
              </w:rPr>
              <w:t>Pro</w:t>
            </w:r>
            <w:proofErr w:type="spellEnd"/>
            <w:r w:rsidRPr="00D243EF">
              <w:rPr>
                <w:rFonts w:asciiTheme="minorHAnsi" w:hAnsiTheme="minorHAnsi" w:cstheme="minorHAnsi"/>
                <w:sz w:val="20"/>
                <w:szCs w:val="20"/>
              </w:rPr>
              <w:t xml:space="preserve"> </w:t>
            </w:r>
            <w:proofErr w:type="spellStart"/>
            <w:r w:rsidRPr="00D243EF">
              <w:rPr>
                <w:rFonts w:asciiTheme="minorHAnsi" w:hAnsiTheme="minorHAnsi" w:cstheme="minorHAnsi"/>
                <w:sz w:val="20"/>
                <w:szCs w:val="20"/>
              </w:rPr>
              <w:t>Basic</w:t>
            </w:r>
            <w:proofErr w:type="spellEnd"/>
            <w:r w:rsidRPr="00D243EF">
              <w:rPr>
                <w:rFonts w:asciiTheme="minorHAnsi" w:hAnsiTheme="minorHAnsi" w:cstheme="minorHAnsi"/>
                <w:sz w:val="20"/>
                <w:szCs w:val="20"/>
              </w:rPr>
              <w:t xml:space="preserve"> </w:t>
            </w:r>
            <w:proofErr w:type="spellStart"/>
            <w:r w:rsidRPr="00D243EF">
              <w:rPr>
                <w:rFonts w:asciiTheme="minorHAnsi" w:hAnsiTheme="minorHAnsi" w:cstheme="minorHAnsi"/>
                <w:sz w:val="20"/>
                <w:szCs w:val="20"/>
              </w:rPr>
              <w:t>concurrent</w:t>
            </w:r>
            <w:proofErr w:type="spellEnd"/>
            <w:r w:rsidRPr="00D243EF">
              <w:rPr>
                <w:rFonts w:asciiTheme="minorHAnsi" w:hAnsiTheme="minorHAnsi" w:cstheme="minorHAnsi"/>
                <w:sz w:val="20"/>
                <w:szCs w:val="20"/>
              </w:rPr>
              <w:t xml:space="preserve"> </w:t>
            </w:r>
            <w:proofErr w:type="spellStart"/>
            <w:r w:rsidRPr="00D243EF">
              <w:rPr>
                <w:rFonts w:asciiTheme="minorHAnsi" w:hAnsiTheme="minorHAnsi" w:cstheme="minorHAnsi"/>
                <w:sz w:val="20"/>
                <w:szCs w:val="20"/>
              </w:rPr>
              <w:t>use</w:t>
            </w:r>
            <w:proofErr w:type="spellEnd"/>
          </w:p>
        </w:tc>
        <w:tc>
          <w:tcPr>
            <w:tcW w:w="1170" w:type="dxa"/>
            <w:vAlign w:val="center"/>
          </w:tcPr>
          <w:p w14:paraId="19B592BF" w14:textId="2CE6E740" w:rsidR="00D243EF" w:rsidRPr="008E6564" w:rsidRDefault="00D243EF" w:rsidP="00EF0F79">
            <w:pPr>
              <w:suppressAutoHyphens/>
              <w:spacing w:after="0" w:line="240" w:lineRule="auto"/>
              <w:contextualSpacing/>
              <w:jc w:val="center"/>
              <w:rPr>
                <w:rFonts w:cs="Calibri"/>
                <w:sz w:val="20"/>
                <w:szCs w:val="20"/>
                <w:lang w:val="en-US"/>
              </w:rPr>
            </w:pPr>
            <w:r>
              <w:rPr>
                <w:rFonts w:cs="Calibri"/>
                <w:sz w:val="20"/>
                <w:szCs w:val="20"/>
                <w:lang w:val="en-US"/>
              </w:rPr>
              <w:t>2</w:t>
            </w:r>
          </w:p>
        </w:tc>
        <w:tc>
          <w:tcPr>
            <w:tcW w:w="1728" w:type="dxa"/>
          </w:tcPr>
          <w:p w14:paraId="65CB5C43" w14:textId="77777777" w:rsidR="00D243EF" w:rsidRPr="008E6564" w:rsidRDefault="00D243EF" w:rsidP="00EF0F79">
            <w:pPr>
              <w:spacing w:after="0" w:line="240" w:lineRule="auto"/>
              <w:jc w:val="center"/>
              <w:rPr>
                <w:rFonts w:cs="Calibri"/>
                <w:sz w:val="20"/>
                <w:szCs w:val="20"/>
              </w:rPr>
            </w:pPr>
          </w:p>
        </w:tc>
        <w:tc>
          <w:tcPr>
            <w:tcW w:w="2268" w:type="dxa"/>
            <w:shd w:val="clear" w:color="auto" w:fill="auto"/>
          </w:tcPr>
          <w:p w14:paraId="459F5CFE" w14:textId="77777777" w:rsidR="00D243EF" w:rsidRPr="008E6564" w:rsidRDefault="00D243EF" w:rsidP="00EF0F79">
            <w:pPr>
              <w:spacing w:after="0" w:line="240" w:lineRule="auto"/>
              <w:jc w:val="center"/>
              <w:rPr>
                <w:rFonts w:cs="Calibri"/>
                <w:sz w:val="20"/>
                <w:szCs w:val="20"/>
              </w:rPr>
            </w:pPr>
          </w:p>
        </w:tc>
        <w:tc>
          <w:tcPr>
            <w:tcW w:w="2340" w:type="dxa"/>
          </w:tcPr>
          <w:p w14:paraId="0DBF5045" w14:textId="77777777" w:rsidR="00D243EF" w:rsidRPr="008E6564" w:rsidRDefault="00D243EF" w:rsidP="00EF0F79">
            <w:pPr>
              <w:spacing w:after="0" w:line="240" w:lineRule="auto"/>
              <w:jc w:val="center"/>
              <w:rPr>
                <w:rFonts w:cs="Calibri"/>
                <w:sz w:val="20"/>
                <w:szCs w:val="20"/>
              </w:rPr>
            </w:pPr>
          </w:p>
        </w:tc>
      </w:tr>
      <w:tr w:rsidR="00D243EF" w:rsidRPr="008E6564" w14:paraId="59CE43BE" w14:textId="77777777" w:rsidTr="00EF0F79">
        <w:trPr>
          <w:trHeight w:val="253"/>
          <w:jc w:val="center"/>
        </w:trPr>
        <w:tc>
          <w:tcPr>
            <w:tcW w:w="621" w:type="dxa"/>
            <w:vAlign w:val="center"/>
          </w:tcPr>
          <w:p w14:paraId="1AD14F2D" w14:textId="77777777" w:rsidR="00D243EF" w:rsidRPr="00B10ABF" w:rsidRDefault="00D243EF" w:rsidP="00EF0F79">
            <w:pPr>
              <w:spacing w:after="0" w:line="240" w:lineRule="auto"/>
              <w:jc w:val="center"/>
              <w:rPr>
                <w:rFonts w:cs="Calibri"/>
                <w:sz w:val="20"/>
                <w:szCs w:val="20"/>
              </w:rPr>
            </w:pPr>
            <w:r w:rsidRPr="00B10ABF">
              <w:rPr>
                <w:rFonts w:cs="Calibri"/>
                <w:sz w:val="20"/>
                <w:szCs w:val="20"/>
              </w:rPr>
              <w:t>7</w:t>
            </w:r>
          </w:p>
        </w:tc>
        <w:tc>
          <w:tcPr>
            <w:tcW w:w="2127" w:type="dxa"/>
            <w:vAlign w:val="center"/>
          </w:tcPr>
          <w:p w14:paraId="6AD7226C" w14:textId="20EB7AB0" w:rsidR="00D243EF" w:rsidRPr="002B69D7" w:rsidRDefault="00D243EF" w:rsidP="00EF0F79">
            <w:pPr>
              <w:spacing w:after="0" w:line="240" w:lineRule="auto"/>
              <w:rPr>
                <w:rFonts w:cs="Calibri"/>
                <w:sz w:val="20"/>
                <w:szCs w:val="20"/>
                <w:highlight w:val="yellow"/>
              </w:rPr>
            </w:pPr>
            <w:r w:rsidRPr="00D243EF">
              <w:rPr>
                <w:rFonts w:asciiTheme="minorHAnsi" w:hAnsiTheme="minorHAnsi" w:cstheme="minorHAnsi"/>
                <w:sz w:val="20"/>
                <w:szCs w:val="20"/>
              </w:rPr>
              <w:t xml:space="preserve">Συντήρηση δεύτερου έτους δυο (2) άδειες </w:t>
            </w:r>
            <w:proofErr w:type="spellStart"/>
            <w:r w:rsidRPr="00D243EF">
              <w:rPr>
                <w:rFonts w:asciiTheme="minorHAnsi" w:hAnsiTheme="minorHAnsi" w:cstheme="minorHAnsi"/>
                <w:sz w:val="20"/>
                <w:szCs w:val="20"/>
              </w:rPr>
              <w:t>Spatial</w:t>
            </w:r>
            <w:proofErr w:type="spellEnd"/>
            <w:r w:rsidRPr="00D243EF">
              <w:rPr>
                <w:rFonts w:asciiTheme="minorHAnsi" w:hAnsiTheme="minorHAnsi" w:cstheme="minorHAnsi"/>
                <w:sz w:val="20"/>
                <w:szCs w:val="20"/>
              </w:rPr>
              <w:t xml:space="preserve"> </w:t>
            </w:r>
            <w:proofErr w:type="spellStart"/>
            <w:r w:rsidRPr="00D243EF">
              <w:rPr>
                <w:rFonts w:asciiTheme="minorHAnsi" w:hAnsiTheme="minorHAnsi" w:cstheme="minorHAnsi"/>
                <w:sz w:val="20"/>
                <w:szCs w:val="20"/>
              </w:rPr>
              <w:t>Analyst</w:t>
            </w:r>
            <w:proofErr w:type="spellEnd"/>
            <w:r w:rsidRPr="00D243EF">
              <w:rPr>
                <w:rFonts w:asciiTheme="minorHAnsi" w:hAnsiTheme="minorHAnsi" w:cstheme="minorHAnsi"/>
                <w:sz w:val="20"/>
                <w:szCs w:val="20"/>
              </w:rPr>
              <w:t xml:space="preserve"> </w:t>
            </w:r>
            <w:proofErr w:type="spellStart"/>
            <w:r w:rsidRPr="00D243EF">
              <w:rPr>
                <w:rFonts w:asciiTheme="minorHAnsi" w:hAnsiTheme="minorHAnsi" w:cstheme="minorHAnsi"/>
                <w:sz w:val="20"/>
                <w:szCs w:val="20"/>
              </w:rPr>
              <w:t>Pro</w:t>
            </w:r>
            <w:proofErr w:type="spellEnd"/>
            <w:r w:rsidRPr="00D243EF">
              <w:rPr>
                <w:rFonts w:asciiTheme="minorHAnsi" w:hAnsiTheme="minorHAnsi" w:cstheme="minorHAnsi"/>
                <w:sz w:val="20"/>
                <w:szCs w:val="20"/>
              </w:rPr>
              <w:t xml:space="preserve"> </w:t>
            </w:r>
            <w:proofErr w:type="spellStart"/>
            <w:r w:rsidRPr="00D243EF">
              <w:rPr>
                <w:rFonts w:asciiTheme="minorHAnsi" w:hAnsiTheme="minorHAnsi" w:cstheme="minorHAnsi"/>
                <w:sz w:val="20"/>
                <w:szCs w:val="20"/>
              </w:rPr>
              <w:t>concurrent</w:t>
            </w:r>
            <w:proofErr w:type="spellEnd"/>
            <w:r w:rsidRPr="00D243EF">
              <w:rPr>
                <w:rFonts w:asciiTheme="minorHAnsi" w:hAnsiTheme="minorHAnsi" w:cstheme="minorHAnsi"/>
                <w:sz w:val="20"/>
                <w:szCs w:val="20"/>
              </w:rPr>
              <w:t xml:space="preserve"> </w:t>
            </w:r>
            <w:proofErr w:type="spellStart"/>
            <w:r w:rsidRPr="00D243EF">
              <w:rPr>
                <w:rFonts w:asciiTheme="minorHAnsi" w:hAnsiTheme="minorHAnsi" w:cstheme="minorHAnsi"/>
                <w:sz w:val="20"/>
                <w:szCs w:val="20"/>
              </w:rPr>
              <w:t>use</w:t>
            </w:r>
            <w:proofErr w:type="spellEnd"/>
          </w:p>
        </w:tc>
        <w:tc>
          <w:tcPr>
            <w:tcW w:w="1170" w:type="dxa"/>
            <w:vAlign w:val="center"/>
          </w:tcPr>
          <w:p w14:paraId="5A508876" w14:textId="7E0F79ED" w:rsidR="00D243EF" w:rsidRPr="008E6564" w:rsidRDefault="00D243EF" w:rsidP="00EF0F79">
            <w:pPr>
              <w:suppressAutoHyphens/>
              <w:spacing w:after="0" w:line="240" w:lineRule="auto"/>
              <w:contextualSpacing/>
              <w:jc w:val="center"/>
              <w:rPr>
                <w:rFonts w:cs="Calibri"/>
                <w:sz w:val="20"/>
                <w:szCs w:val="20"/>
                <w:lang w:val="en-US"/>
              </w:rPr>
            </w:pPr>
            <w:r>
              <w:rPr>
                <w:rFonts w:cs="Calibri"/>
                <w:sz w:val="20"/>
                <w:szCs w:val="20"/>
                <w:lang w:val="en-US"/>
              </w:rPr>
              <w:t>2</w:t>
            </w:r>
          </w:p>
        </w:tc>
        <w:tc>
          <w:tcPr>
            <w:tcW w:w="1728" w:type="dxa"/>
          </w:tcPr>
          <w:p w14:paraId="5E900130" w14:textId="77777777" w:rsidR="00D243EF" w:rsidRPr="008E6564" w:rsidRDefault="00D243EF" w:rsidP="00EF0F79">
            <w:pPr>
              <w:suppressAutoHyphens/>
              <w:spacing w:after="0" w:line="240" w:lineRule="auto"/>
              <w:contextualSpacing/>
              <w:jc w:val="center"/>
              <w:rPr>
                <w:rFonts w:cs="Calibri"/>
                <w:sz w:val="20"/>
                <w:szCs w:val="20"/>
              </w:rPr>
            </w:pPr>
          </w:p>
        </w:tc>
        <w:tc>
          <w:tcPr>
            <w:tcW w:w="2268" w:type="dxa"/>
            <w:vAlign w:val="center"/>
          </w:tcPr>
          <w:p w14:paraId="558A84F9" w14:textId="77777777" w:rsidR="00D243EF" w:rsidRPr="008E6564" w:rsidRDefault="00D243EF" w:rsidP="00EF0F79">
            <w:pPr>
              <w:spacing w:after="0" w:line="240" w:lineRule="auto"/>
              <w:jc w:val="center"/>
              <w:rPr>
                <w:rFonts w:cs="Calibri"/>
                <w:sz w:val="20"/>
                <w:szCs w:val="20"/>
              </w:rPr>
            </w:pPr>
          </w:p>
        </w:tc>
        <w:tc>
          <w:tcPr>
            <w:tcW w:w="2340" w:type="dxa"/>
          </w:tcPr>
          <w:p w14:paraId="3E1C2BEF" w14:textId="77777777" w:rsidR="00D243EF" w:rsidRPr="008E6564" w:rsidRDefault="00D243EF" w:rsidP="00EF0F79">
            <w:pPr>
              <w:spacing w:after="0" w:line="240" w:lineRule="auto"/>
              <w:jc w:val="center"/>
              <w:rPr>
                <w:rFonts w:cs="Calibri"/>
                <w:sz w:val="20"/>
                <w:szCs w:val="20"/>
              </w:rPr>
            </w:pPr>
          </w:p>
        </w:tc>
      </w:tr>
      <w:tr w:rsidR="00D243EF" w:rsidRPr="00D71E16" w14:paraId="17DEA9B8" w14:textId="77777777" w:rsidTr="00EF0F79">
        <w:trPr>
          <w:trHeight w:val="544"/>
          <w:jc w:val="center"/>
        </w:trPr>
        <w:tc>
          <w:tcPr>
            <w:tcW w:w="5646" w:type="dxa"/>
            <w:gridSpan w:val="4"/>
            <w:vAlign w:val="center"/>
          </w:tcPr>
          <w:p w14:paraId="41C64A39" w14:textId="77777777" w:rsidR="00D243EF" w:rsidRDefault="00D243EF" w:rsidP="00EF0F79">
            <w:pPr>
              <w:suppressAutoHyphens/>
              <w:spacing w:after="0" w:line="240" w:lineRule="auto"/>
              <w:contextualSpacing/>
              <w:jc w:val="center"/>
              <w:rPr>
                <w:rFonts w:cs="Calibri"/>
                <w:b/>
                <w:szCs w:val="20"/>
              </w:rPr>
            </w:pPr>
            <w:r w:rsidRPr="00D71E16">
              <w:rPr>
                <w:rFonts w:cs="Calibri"/>
                <w:b/>
                <w:szCs w:val="20"/>
              </w:rPr>
              <w:t>ΣΥΝΟΛΟ ΣΥΜΒΑΤΙΚΗΣ ΑΜΟΙΒΗΣ (χωρίς Φ.Π.Α.)</w:t>
            </w:r>
          </w:p>
          <w:p w14:paraId="6F1A4B7D" w14:textId="77777777" w:rsidR="00D243EF" w:rsidRPr="00D71E16" w:rsidRDefault="00D243EF" w:rsidP="00EF0F79">
            <w:pPr>
              <w:suppressAutoHyphens/>
              <w:spacing w:after="0" w:line="240" w:lineRule="auto"/>
              <w:contextualSpacing/>
              <w:jc w:val="center"/>
              <w:rPr>
                <w:rFonts w:cs="Calibri"/>
                <w:b/>
                <w:szCs w:val="20"/>
                <w:lang w:val="en-US"/>
              </w:rPr>
            </w:pPr>
            <w:r>
              <w:rPr>
                <w:rFonts w:cs="Calibri"/>
                <w:b/>
                <w:szCs w:val="20"/>
              </w:rPr>
              <w:t>(Α</w:t>
            </w:r>
            <w:r>
              <w:rPr>
                <w:rFonts w:cs="Calibri"/>
                <w:b/>
                <w:szCs w:val="20"/>
                <w:lang w:val="en-US"/>
              </w:rPr>
              <w:t xml:space="preserve">) </w:t>
            </w:r>
          </w:p>
        </w:tc>
        <w:tc>
          <w:tcPr>
            <w:tcW w:w="2268" w:type="dxa"/>
            <w:vAlign w:val="center"/>
          </w:tcPr>
          <w:p w14:paraId="5ECEF1FF" w14:textId="77777777" w:rsidR="00D243EF" w:rsidRPr="00D71E16" w:rsidRDefault="00D243EF" w:rsidP="00EF0F79">
            <w:pPr>
              <w:spacing w:after="0" w:line="240" w:lineRule="auto"/>
              <w:jc w:val="center"/>
              <w:rPr>
                <w:rFonts w:cs="Calibri"/>
                <w:b/>
                <w:szCs w:val="20"/>
              </w:rPr>
            </w:pPr>
          </w:p>
        </w:tc>
        <w:tc>
          <w:tcPr>
            <w:tcW w:w="2340" w:type="dxa"/>
            <w:shd w:val="clear" w:color="auto" w:fill="D9D9D9" w:themeFill="background1" w:themeFillShade="D9"/>
            <w:vAlign w:val="center"/>
          </w:tcPr>
          <w:p w14:paraId="44269994" w14:textId="77777777" w:rsidR="00D243EF" w:rsidRPr="00D71E16" w:rsidRDefault="00D243EF" w:rsidP="00EF0F79">
            <w:pPr>
              <w:spacing w:after="0" w:line="240" w:lineRule="auto"/>
              <w:jc w:val="center"/>
              <w:rPr>
                <w:rFonts w:cs="Calibri"/>
                <w:b/>
                <w:szCs w:val="20"/>
              </w:rPr>
            </w:pPr>
          </w:p>
        </w:tc>
      </w:tr>
      <w:tr w:rsidR="00D243EF" w:rsidRPr="00D71E16" w14:paraId="1EE7BFD1" w14:textId="77777777" w:rsidTr="00EF0F79">
        <w:trPr>
          <w:trHeight w:val="424"/>
          <w:jc w:val="center"/>
        </w:trPr>
        <w:tc>
          <w:tcPr>
            <w:tcW w:w="7914" w:type="dxa"/>
            <w:gridSpan w:val="5"/>
            <w:vAlign w:val="center"/>
          </w:tcPr>
          <w:p w14:paraId="5421C159" w14:textId="77777777" w:rsidR="00D243EF" w:rsidRDefault="00D243EF" w:rsidP="00EF0F79">
            <w:pPr>
              <w:spacing w:after="0" w:line="240" w:lineRule="auto"/>
              <w:jc w:val="center"/>
              <w:rPr>
                <w:rFonts w:cs="Calibri"/>
                <w:b/>
                <w:szCs w:val="20"/>
              </w:rPr>
            </w:pPr>
            <w:r w:rsidRPr="00D71E16">
              <w:rPr>
                <w:rFonts w:cs="Calibri"/>
                <w:b/>
                <w:szCs w:val="20"/>
              </w:rPr>
              <w:t>ΣΥΝΟΛΟ Φ.Π.Α. 24%</w:t>
            </w:r>
          </w:p>
          <w:p w14:paraId="2E035471" w14:textId="77777777" w:rsidR="00D243EF" w:rsidRPr="00D71E16" w:rsidRDefault="00D243EF" w:rsidP="00EF0F79">
            <w:pPr>
              <w:spacing w:after="0" w:line="240" w:lineRule="auto"/>
              <w:jc w:val="center"/>
              <w:rPr>
                <w:rFonts w:cs="Calibri"/>
                <w:b/>
                <w:szCs w:val="20"/>
              </w:rPr>
            </w:pPr>
            <w:r>
              <w:rPr>
                <w:rFonts w:cs="Calibri"/>
                <w:b/>
                <w:szCs w:val="20"/>
              </w:rPr>
              <w:t>(Β)</w:t>
            </w:r>
          </w:p>
        </w:tc>
        <w:tc>
          <w:tcPr>
            <w:tcW w:w="2340" w:type="dxa"/>
            <w:vAlign w:val="center"/>
          </w:tcPr>
          <w:p w14:paraId="50CB361C" w14:textId="77777777" w:rsidR="00D243EF" w:rsidRPr="00D71E16" w:rsidRDefault="00D243EF" w:rsidP="00EF0F79">
            <w:pPr>
              <w:spacing w:after="0" w:line="240" w:lineRule="auto"/>
              <w:jc w:val="center"/>
              <w:rPr>
                <w:rFonts w:cs="Calibri"/>
                <w:b/>
                <w:szCs w:val="20"/>
              </w:rPr>
            </w:pPr>
          </w:p>
        </w:tc>
      </w:tr>
      <w:tr w:rsidR="00D243EF" w:rsidRPr="00D71E16" w14:paraId="23922087" w14:textId="77777777" w:rsidTr="00EF0F79">
        <w:trPr>
          <w:trHeight w:val="446"/>
          <w:jc w:val="center"/>
        </w:trPr>
        <w:tc>
          <w:tcPr>
            <w:tcW w:w="7914" w:type="dxa"/>
            <w:gridSpan w:val="5"/>
            <w:vAlign w:val="center"/>
          </w:tcPr>
          <w:p w14:paraId="3BB68121" w14:textId="77777777" w:rsidR="00D243EF" w:rsidRDefault="00D243EF" w:rsidP="00EF0F79">
            <w:pPr>
              <w:spacing w:after="0" w:line="240" w:lineRule="auto"/>
              <w:jc w:val="center"/>
              <w:rPr>
                <w:rFonts w:cs="Verdana,Bold"/>
                <w:b/>
                <w:bCs/>
              </w:rPr>
            </w:pPr>
            <w:r w:rsidRPr="00D71E16">
              <w:rPr>
                <w:rFonts w:cs="Verdana,Bold"/>
                <w:b/>
                <w:bCs/>
              </w:rPr>
              <w:t>ΣΥΝΟΛΙΚΗ ΑΜΟΙΒΗ (με Φ.Π.Α.)</w:t>
            </w:r>
            <w:r>
              <w:rPr>
                <w:rFonts w:cs="Verdana,Bold"/>
                <w:b/>
                <w:bCs/>
              </w:rPr>
              <w:t xml:space="preserve"> </w:t>
            </w:r>
          </w:p>
          <w:p w14:paraId="63849E69" w14:textId="77777777" w:rsidR="00D243EF" w:rsidRPr="00D71E16" w:rsidRDefault="00D243EF" w:rsidP="00EF0F79">
            <w:pPr>
              <w:spacing w:after="0" w:line="240" w:lineRule="auto"/>
              <w:jc w:val="center"/>
              <w:rPr>
                <w:rFonts w:cs="Calibri"/>
                <w:b/>
                <w:szCs w:val="20"/>
              </w:rPr>
            </w:pPr>
            <w:r>
              <w:rPr>
                <w:rFonts w:cs="Verdana,Bold"/>
                <w:b/>
                <w:bCs/>
              </w:rPr>
              <w:t>(Α+Β)</w:t>
            </w:r>
          </w:p>
        </w:tc>
        <w:tc>
          <w:tcPr>
            <w:tcW w:w="2340" w:type="dxa"/>
            <w:vAlign w:val="center"/>
          </w:tcPr>
          <w:p w14:paraId="71BE10A9" w14:textId="77777777" w:rsidR="00D243EF" w:rsidRPr="00D71E16" w:rsidRDefault="00D243EF" w:rsidP="00EF0F79">
            <w:pPr>
              <w:spacing w:after="0" w:line="240" w:lineRule="auto"/>
              <w:jc w:val="center"/>
              <w:rPr>
                <w:rFonts w:cs="Calibri"/>
                <w:b/>
                <w:szCs w:val="20"/>
              </w:rPr>
            </w:pPr>
          </w:p>
        </w:tc>
      </w:tr>
    </w:tbl>
    <w:p w14:paraId="00DE4338" w14:textId="77777777" w:rsidR="00B10ABF" w:rsidRPr="00B10ABF"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color w:val="000000"/>
          <w:sz w:val="24"/>
          <w:szCs w:val="24"/>
          <w:lang w:eastAsia="el-GR"/>
        </w:rPr>
      </w:pPr>
    </w:p>
    <w:p w14:paraId="272B788B" w14:textId="77777777" w:rsidR="00B10ABF" w:rsidRPr="00D71E16"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bCs/>
          <w:i/>
          <w:color w:val="000000"/>
          <w:sz w:val="24"/>
          <w:szCs w:val="24"/>
          <w:lang w:eastAsia="el-GR"/>
        </w:rPr>
      </w:pPr>
      <w:r w:rsidRPr="00D71E16">
        <w:rPr>
          <w:rFonts w:cs="Courier New"/>
          <w:bCs/>
          <w:i/>
          <w:color w:val="000000"/>
          <w:sz w:val="24"/>
          <w:szCs w:val="24"/>
          <w:lang w:eastAsia="el-GR"/>
        </w:rPr>
        <w:t xml:space="preserve">Επεξηγήσεις: </w:t>
      </w:r>
    </w:p>
    <w:p w14:paraId="49BC3A0C" w14:textId="2317B433" w:rsidR="00B10ABF" w:rsidRPr="00D71E16"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bCs/>
          <w:i/>
          <w:color w:val="000000"/>
          <w:sz w:val="24"/>
          <w:szCs w:val="24"/>
          <w:lang w:eastAsia="el-GR"/>
        </w:rPr>
      </w:pPr>
      <w:r w:rsidRPr="00D71E16">
        <w:rPr>
          <w:rFonts w:cs="Courier New"/>
          <w:bCs/>
          <w:i/>
          <w:color w:val="000000"/>
          <w:sz w:val="24"/>
          <w:szCs w:val="24"/>
          <w:lang w:eastAsia="el-GR"/>
        </w:rPr>
        <w:t xml:space="preserve">(Α): Είναι το άθροισμα των ποσών με α/α 1 έως </w:t>
      </w:r>
      <w:r w:rsidR="00A8254B">
        <w:rPr>
          <w:rFonts w:cs="Courier New"/>
          <w:bCs/>
          <w:i/>
          <w:color w:val="000000"/>
          <w:sz w:val="24"/>
          <w:szCs w:val="24"/>
          <w:lang w:eastAsia="el-GR"/>
        </w:rPr>
        <w:t>13</w:t>
      </w:r>
      <w:r w:rsidRPr="00D71E16">
        <w:rPr>
          <w:rFonts w:cs="Courier New"/>
          <w:bCs/>
          <w:i/>
          <w:color w:val="000000"/>
          <w:sz w:val="24"/>
          <w:szCs w:val="24"/>
          <w:lang w:eastAsia="el-GR"/>
        </w:rPr>
        <w:t xml:space="preserve">, της στήλης (3) </w:t>
      </w:r>
    </w:p>
    <w:p w14:paraId="550BB81F" w14:textId="2E0AB496" w:rsidR="00B10ABF" w:rsidRPr="00D71E16"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bCs/>
          <w:i/>
          <w:color w:val="000000"/>
          <w:sz w:val="24"/>
          <w:szCs w:val="24"/>
          <w:lang w:eastAsia="el-GR"/>
        </w:rPr>
      </w:pPr>
      <w:r w:rsidRPr="00D71E16">
        <w:rPr>
          <w:rFonts w:cs="Courier New"/>
          <w:bCs/>
          <w:i/>
          <w:color w:val="000000"/>
          <w:sz w:val="24"/>
          <w:szCs w:val="24"/>
          <w:lang w:eastAsia="el-GR"/>
        </w:rPr>
        <w:lastRenderedPageBreak/>
        <w:t xml:space="preserve">(Β): Είναι το άθροισμα των ποσών με α/α 1 έως </w:t>
      </w:r>
      <w:r w:rsidR="00A8254B">
        <w:rPr>
          <w:rFonts w:cs="Courier New"/>
          <w:bCs/>
          <w:i/>
          <w:color w:val="000000"/>
          <w:sz w:val="24"/>
          <w:szCs w:val="24"/>
          <w:lang w:eastAsia="el-GR"/>
        </w:rPr>
        <w:t>13</w:t>
      </w:r>
      <w:r w:rsidRPr="00D71E16">
        <w:rPr>
          <w:rFonts w:cs="Courier New"/>
          <w:bCs/>
          <w:i/>
          <w:color w:val="000000"/>
          <w:sz w:val="24"/>
          <w:szCs w:val="24"/>
          <w:lang w:eastAsia="el-GR"/>
        </w:rPr>
        <w:t>, της στήλης (4)</w:t>
      </w:r>
    </w:p>
    <w:p w14:paraId="41CC6A07" w14:textId="77777777" w:rsidR="00B10ABF" w:rsidRPr="00145B76"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jc w:val="both"/>
        <w:rPr>
          <w:sz w:val="24"/>
          <w:szCs w:val="24"/>
        </w:rPr>
      </w:pPr>
      <w:r w:rsidRPr="00145B76">
        <w:rPr>
          <w:rFonts w:cs="Verdana"/>
          <w:sz w:val="24"/>
          <w:szCs w:val="24"/>
        </w:rPr>
        <w:t xml:space="preserve">2. Η καταβολή της παραπάνω αμοιβής θα </w:t>
      </w:r>
      <w:r>
        <w:rPr>
          <w:rFonts w:cs="Verdana"/>
          <w:sz w:val="24"/>
          <w:szCs w:val="24"/>
        </w:rPr>
        <w:t xml:space="preserve">γίνει στο 100% κατόπιν ποσοτικής και ποιοτικής παραλαβής των </w:t>
      </w:r>
      <w:proofErr w:type="spellStart"/>
      <w:r>
        <w:rPr>
          <w:rFonts w:cs="Verdana"/>
          <w:sz w:val="24"/>
          <w:szCs w:val="24"/>
        </w:rPr>
        <w:t>παραδοθέντων</w:t>
      </w:r>
      <w:proofErr w:type="spellEnd"/>
      <w:r>
        <w:rPr>
          <w:rFonts w:cs="Verdana"/>
          <w:sz w:val="24"/>
          <w:szCs w:val="24"/>
        </w:rPr>
        <w:t xml:space="preserve"> ειδών της προμήθειας</w:t>
      </w:r>
      <w:r w:rsidRPr="00145B76">
        <w:rPr>
          <w:sz w:val="24"/>
          <w:szCs w:val="24"/>
        </w:rPr>
        <w:t>.</w:t>
      </w:r>
    </w:p>
    <w:p w14:paraId="5A0C5C64" w14:textId="77777777" w:rsidR="00B10ABF" w:rsidRPr="00145B76"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80" w:line="240" w:lineRule="auto"/>
        <w:jc w:val="both"/>
        <w:rPr>
          <w:rFonts w:cs="Courier New"/>
          <w:bCs/>
          <w:color w:val="000000"/>
          <w:sz w:val="24"/>
          <w:szCs w:val="24"/>
          <w:lang w:eastAsia="el-GR"/>
        </w:rPr>
      </w:pPr>
      <w:r w:rsidRPr="00145B76">
        <w:rPr>
          <w:rFonts w:cs="Verdana"/>
          <w:sz w:val="24"/>
          <w:szCs w:val="24"/>
        </w:rPr>
        <w:t xml:space="preserve">3. Οι πληρωμές θα γίνονται σύμφωνα με την κείμενη νομοθεσία και θα </w:t>
      </w:r>
      <w:proofErr w:type="spellStart"/>
      <w:r w:rsidRPr="00145B76">
        <w:rPr>
          <w:rFonts w:cs="Verdana"/>
          <w:sz w:val="24"/>
          <w:szCs w:val="24"/>
        </w:rPr>
        <w:t>παρακρατούνται</w:t>
      </w:r>
      <w:proofErr w:type="spellEnd"/>
      <w:r w:rsidRPr="00145B76">
        <w:rPr>
          <w:rFonts w:cs="Verdana"/>
          <w:sz w:val="24"/>
          <w:szCs w:val="24"/>
        </w:rPr>
        <w:t xml:space="preserve"> οι προβλεπόμενες κρατήσεις και φόροι. </w:t>
      </w:r>
      <w:r w:rsidRPr="00145B76">
        <w:rPr>
          <w:rFonts w:cs="Courier New"/>
          <w:bCs/>
          <w:color w:val="000000"/>
          <w:sz w:val="24"/>
          <w:szCs w:val="24"/>
          <w:lang w:eastAsia="el-GR"/>
        </w:rPr>
        <w:t>Για την πληρωμή του τιμήματος απαιτούνται κατ’ ελάχιστον τα εξής δικαιολογητικά:</w:t>
      </w:r>
    </w:p>
    <w:p w14:paraId="27415DF8" w14:textId="77777777" w:rsidR="00B10ABF" w:rsidRPr="00145B76"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cs="Courier New"/>
          <w:bCs/>
          <w:color w:val="000000"/>
          <w:sz w:val="24"/>
          <w:szCs w:val="24"/>
          <w:lang w:eastAsia="el-GR"/>
        </w:rPr>
      </w:pPr>
      <w:r w:rsidRPr="00145B76">
        <w:rPr>
          <w:rFonts w:cs="Courier New"/>
          <w:bCs/>
          <w:color w:val="000000"/>
          <w:sz w:val="24"/>
          <w:szCs w:val="24"/>
          <w:lang w:eastAsia="el-GR"/>
        </w:rPr>
        <w:t xml:space="preserve">α) Πρωτόκολλο οριστικής παραλαβής που αφορά </w:t>
      </w:r>
      <w:r>
        <w:rPr>
          <w:rFonts w:cs="Courier New"/>
          <w:bCs/>
          <w:color w:val="000000"/>
          <w:sz w:val="24"/>
          <w:szCs w:val="24"/>
          <w:lang w:eastAsia="el-GR"/>
        </w:rPr>
        <w:t>το</w:t>
      </w:r>
      <w:r w:rsidRPr="00145B76">
        <w:rPr>
          <w:rFonts w:cs="Courier New"/>
          <w:bCs/>
          <w:color w:val="000000"/>
          <w:sz w:val="24"/>
          <w:szCs w:val="24"/>
          <w:lang w:eastAsia="el-GR"/>
        </w:rPr>
        <w:t xml:space="preserve"> </w:t>
      </w:r>
      <w:r>
        <w:rPr>
          <w:rFonts w:cs="Courier New"/>
          <w:bCs/>
          <w:color w:val="000000"/>
          <w:sz w:val="24"/>
          <w:szCs w:val="24"/>
          <w:lang w:eastAsia="el-GR"/>
        </w:rPr>
        <w:t>σύνολο</w:t>
      </w:r>
      <w:r w:rsidRPr="00145B76">
        <w:rPr>
          <w:rFonts w:cs="Courier New"/>
          <w:bCs/>
          <w:color w:val="000000"/>
          <w:sz w:val="24"/>
          <w:szCs w:val="24"/>
          <w:lang w:eastAsia="el-GR"/>
        </w:rPr>
        <w:t xml:space="preserve"> του συμβατικού αντικείμενου</w:t>
      </w:r>
      <w:r>
        <w:rPr>
          <w:rFonts w:cs="Courier New"/>
          <w:bCs/>
          <w:color w:val="000000"/>
          <w:sz w:val="24"/>
          <w:szCs w:val="24"/>
          <w:lang w:eastAsia="el-GR"/>
        </w:rPr>
        <w:t>,</w:t>
      </w:r>
      <w:r w:rsidRPr="00145B76">
        <w:rPr>
          <w:rFonts w:cs="Courier New"/>
          <w:bCs/>
          <w:color w:val="000000"/>
          <w:sz w:val="24"/>
          <w:szCs w:val="24"/>
          <w:lang w:eastAsia="el-GR"/>
        </w:rPr>
        <w:t xml:space="preserve"> σύμφωνα με το άρθρο </w:t>
      </w:r>
      <w:r>
        <w:rPr>
          <w:rFonts w:cs="Courier New"/>
          <w:bCs/>
          <w:color w:val="000000"/>
          <w:sz w:val="24"/>
          <w:szCs w:val="24"/>
          <w:lang w:eastAsia="el-GR"/>
        </w:rPr>
        <w:t>208</w:t>
      </w:r>
      <w:r w:rsidRPr="00145B76">
        <w:rPr>
          <w:rFonts w:cs="Courier New"/>
          <w:bCs/>
          <w:color w:val="000000"/>
          <w:sz w:val="24"/>
          <w:szCs w:val="24"/>
          <w:lang w:eastAsia="el-GR"/>
        </w:rPr>
        <w:t xml:space="preserve"> </w:t>
      </w:r>
      <w:r>
        <w:rPr>
          <w:rFonts w:cs="Courier New"/>
          <w:bCs/>
          <w:color w:val="000000"/>
          <w:sz w:val="24"/>
          <w:szCs w:val="24"/>
          <w:lang w:eastAsia="el-GR"/>
        </w:rPr>
        <w:t>τ</w:t>
      </w:r>
      <w:r w:rsidRPr="00145B76">
        <w:rPr>
          <w:rFonts w:cs="Courier New"/>
          <w:bCs/>
          <w:color w:val="000000"/>
          <w:sz w:val="24"/>
          <w:szCs w:val="24"/>
          <w:lang w:eastAsia="el-GR"/>
        </w:rPr>
        <w:t>ου ν.4412/2016.</w:t>
      </w:r>
    </w:p>
    <w:p w14:paraId="11BEAD51" w14:textId="7C686DDA" w:rsidR="00B10ABF" w:rsidRPr="00145B76"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cs="Courier New"/>
          <w:bCs/>
          <w:color w:val="000000"/>
          <w:sz w:val="24"/>
          <w:szCs w:val="24"/>
          <w:lang w:eastAsia="el-GR"/>
        </w:rPr>
      </w:pPr>
      <w:r w:rsidRPr="00145B76">
        <w:rPr>
          <w:rFonts w:cs="Courier New"/>
          <w:bCs/>
          <w:color w:val="000000"/>
          <w:sz w:val="24"/>
          <w:szCs w:val="24"/>
          <w:lang w:eastAsia="el-GR"/>
        </w:rPr>
        <w:t>β) Τιμολόγιο του Αναδόχου.</w:t>
      </w:r>
      <w:r>
        <w:rPr>
          <w:rFonts w:cs="Courier New"/>
          <w:bCs/>
          <w:color w:val="000000"/>
          <w:sz w:val="24"/>
          <w:szCs w:val="24"/>
          <w:lang w:eastAsia="el-GR"/>
        </w:rPr>
        <w:t xml:space="preserve"> </w:t>
      </w:r>
    </w:p>
    <w:p w14:paraId="5B0BB512" w14:textId="77777777" w:rsidR="00B10ABF"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cs="Courier New"/>
          <w:bCs/>
          <w:color w:val="000000"/>
          <w:sz w:val="24"/>
          <w:szCs w:val="24"/>
          <w:lang w:eastAsia="el-GR"/>
        </w:rPr>
      </w:pPr>
      <w:r w:rsidRPr="00145B76">
        <w:rPr>
          <w:rFonts w:cs="Courier New"/>
          <w:bCs/>
          <w:color w:val="000000"/>
          <w:sz w:val="24"/>
          <w:szCs w:val="24"/>
          <w:lang w:eastAsia="el-GR"/>
        </w:rPr>
        <w:t>γ) Πιστοποιητικά Φορολογικής και Ασφαλιστικής Ενημερότητας.</w:t>
      </w:r>
    </w:p>
    <w:p w14:paraId="4D4B3E8D" w14:textId="77777777" w:rsidR="00B10ABF"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283"/>
        <w:jc w:val="both"/>
        <w:rPr>
          <w:rFonts w:cs="Courier New"/>
          <w:bCs/>
          <w:color w:val="000000"/>
          <w:sz w:val="24"/>
          <w:szCs w:val="24"/>
          <w:lang w:eastAsia="el-GR"/>
        </w:rPr>
      </w:pPr>
    </w:p>
    <w:p w14:paraId="6B2E59AA" w14:textId="77777777" w:rsidR="00B10ABF" w:rsidRDefault="00B10ABF" w:rsidP="00B10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cs="Courier New"/>
          <w:bCs/>
          <w:color w:val="000000"/>
          <w:sz w:val="24"/>
          <w:szCs w:val="24"/>
          <w:lang w:eastAsia="el-GR"/>
        </w:rPr>
      </w:pPr>
      <w:r>
        <w:rPr>
          <w:rFonts w:cs="Courier New"/>
          <w:bCs/>
          <w:color w:val="000000"/>
          <w:sz w:val="24"/>
          <w:szCs w:val="24"/>
          <w:lang w:eastAsia="el-GR"/>
        </w:rPr>
        <w:t xml:space="preserve">4. </w:t>
      </w:r>
      <w:r w:rsidRPr="0026733A">
        <w:rPr>
          <w:rFonts w:cs="Courier New"/>
          <w:bCs/>
          <w:color w:val="000000"/>
          <w:sz w:val="24"/>
          <w:szCs w:val="24"/>
          <w:lang w:eastAsia="el-GR"/>
        </w:rPr>
        <w:t>Λαμβανομένου υπόψη ότι η αμοιβή του Αναδόχου καλύπτεται από επιχορήγηση που λαμβάνει η Αναθέτουσα Αρχή από άλλο φορέα, η πληρωμή δεν θα οφείλεται στον Ανάδοχο και η Αναθέτουσα Αρχή δεν θα καθίσταται υπερήμερη σε περίπτωση μη καταβολής της, πριν την έγκριση της σχετικής δαπάνης και την καταβολή του σχετικού ποσού από την αρμόδια Αρχή στην Αναθέτουσα Αρχή.</w:t>
      </w:r>
    </w:p>
    <w:p w14:paraId="24B7E092" w14:textId="77777777" w:rsidR="005E25D5" w:rsidRPr="00145B76" w:rsidRDefault="005E25D5" w:rsidP="00FF10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cs="Courier New"/>
          <w:b/>
          <w:bCs/>
          <w:color w:val="000000"/>
          <w:sz w:val="24"/>
          <w:szCs w:val="24"/>
          <w:lang w:eastAsia="el-GR"/>
        </w:rPr>
      </w:pPr>
      <w:r w:rsidRPr="00145B76">
        <w:rPr>
          <w:rFonts w:cs="Courier New"/>
          <w:b/>
          <w:bCs/>
          <w:color w:val="000000"/>
          <w:sz w:val="24"/>
          <w:szCs w:val="24"/>
          <w:lang w:eastAsia="el-GR"/>
        </w:rPr>
        <w:t xml:space="preserve">Άρθρο </w:t>
      </w:r>
      <w:r>
        <w:rPr>
          <w:rFonts w:cs="Courier New"/>
          <w:b/>
          <w:bCs/>
          <w:color w:val="000000"/>
          <w:sz w:val="24"/>
          <w:szCs w:val="24"/>
          <w:lang w:eastAsia="el-GR"/>
        </w:rPr>
        <w:t>6</w:t>
      </w:r>
    </w:p>
    <w:p w14:paraId="3D2F193B" w14:textId="77777777" w:rsidR="005E25D5" w:rsidRPr="00145B76" w:rsidRDefault="005E25D5" w:rsidP="00AD26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cs="Courier New"/>
          <w:b/>
          <w:bCs/>
          <w:color w:val="000000"/>
          <w:sz w:val="24"/>
          <w:szCs w:val="24"/>
          <w:lang w:eastAsia="el-GR"/>
        </w:rPr>
      </w:pPr>
      <w:r w:rsidRPr="00145B76">
        <w:rPr>
          <w:rFonts w:cs="Courier New"/>
          <w:b/>
          <w:bCs/>
          <w:color w:val="000000"/>
          <w:sz w:val="24"/>
          <w:szCs w:val="24"/>
          <w:lang w:eastAsia="el-GR"/>
        </w:rPr>
        <w:t xml:space="preserve">Υποχρεώσεις και εμπιστευτικότητα Αναδόχου </w:t>
      </w:r>
    </w:p>
    <w:p w14:paraId="0B00F9B7" w14:textId="77777777" w:rsidR="00A8254B" w:rsidRPr="00A8254B" w:rsidRDefault="00A8254B" w:rsidP="00A8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Courier New"/>
          <w:bCs/>
          <w:color w:val="000000"/>
          <w:sz w:val="24"/>
          <w:szCs w:val="24"/>
          <w:lang w:eastAsia="el-GR"/>
        </w:rPr>
      </w:pPr>
      <w:r w:rsidRPr="00A8254B">
        <w:rPr>
          <w:rFonts w:cs="Courier New"/>
          <w:bCs/>
          <w:color w:val="000000"/>
          <w:sz w:val="24"/>
          <w:szCs w:val="24"/>
          <w:lang w:eastAsia="el-GR"/>
        </w:rPr>
        <w:t>Κατά την εκτέλεση της σύμβασης ο Ανάδοχος τηρεί όλες τις υποχρεώσεις στους τομείς του περιβαλλοντικού, κοινωνικοασφαλιστικού και εργατικού δικαίου, που προβλέπονται από το δίκαιο της Ευρωπαϊκής Ένωσης, το εθνικό δίκαιο, τις συλλογικές συμβάσεις ή τις σχετικές διεθνείς Συμβάσεις.</w:t>
      </w:r>
    </w:p>
    <w:p w14:paraId="3F789063" w14:textId="77777777" w:rsidR="00A8254B" w:rsidRPr="00A8254B" w:rsidRDefault="00A8254B" w:rsidP="00A8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Courier New"/>
          <w:bCs/>
          <w:color w:val="000000"/>
          <w:sz w:val="24"/>
          <w:szCs w:val="24"/>
          <w:lang w:eastAsia="el-GR"/>
        </w:rPr>
      </w:pPr>
      <w:r w:rsidRPr="00A8254B">
        <w:rPr>
          <w:rFonts w:cs="Courier New"/>
          <w:bCs/>
          <w:color w:val="000000"/>
          <w:sz w:val="24"/>
          <w:szCs w:val="24"/>
          <w:lang w:eastAsia="el-GR"/>
        </w:rPr>
        <w:t>Ο Ανάδοχος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w:t>
      </w:r>
    </w:p>
    <w:p w14:paraId="0F47F491" w14:textId="77777777" w:rsidR="00A8254B" w:rsidRPr="00A8254B" w:rsidRDefault="00A8254B" w:rsidP="00A8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Courier New"/>
          <w:bCs/>
          <w:color w:val="000000"/>
          <w:sz w:val="24"/>
          <w:szCs w:val="24"/>
          <w:lang w:eastAsia="el-GR"/>
        </w:rPr>
      </w:pPr>
      <w:r w:rsidRPr="00A8254B">
        <w:rPr>
          <w:rFonts w:cs="Courier New"/>
          <w:bCs/>
          <w:color w:val="000000"/>
          <w:sz w:val="24"/>
          <w:szCs w:val="24"/>
          <w:lang w:eastAsia="el-GR"/>
        </w:rPr>
        <w:t>Ο Ανάδοχος δεν δικαιούται να εκχωρήσει ή να μεταβιβάσει σε οποιονδήποτε τρίτο και με οποιονδήποτε τρόπο, συμπεριλαμβανομένης της υπεργολαβίας, το έργο που του ανατέθηκε με την παρούσα Σύμβαση ή μέρος αυτής ή οποιοδήποτε δικαίωμα ή υποχρέωση που απορρέει από αυτή, χωρίς την προηγούμενη έγγραφη σύμφωνη γνώμη της αναθέτουσας αρχής.</w:t>
      </w:r>
    </w:p>
    <w:p w14:paraId="5A674545" w14:textId="0F1C189A" w:rsidR="006B403B" w:rsidRDefault="00A8254B" w:rsidP="00A8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cs="Courier New"/>
          <w:bCs/>
          <w:color w:val="000000"/>
          <w:sz w:val="24"/>
          <w:szCs w:val="24"/>
          <w:lang w:eastAsia="el-GR"/>
        </w:rPr>
      </w:pPr>
      <w:r w:rsidRPr="00A8254B">
        <w:rPr>
          <w:rFonts w:cs="Courier New"/>
          <w:bCs/>
          <w:color w:val="000000"/>
          <w:sz w:val="24"/>
          <w:szCs w:val="24"/>
          <w:lang w:eastAsia="el-GR"/>
        </w:rPr>
        <w:t>Καθ’ όλη τη διάρκεια της Σύμβασης αλλά και μετά τη λήξη ή λύση αυτής, ο Ανάδοχος αναλαμβάνει την υποχρέωση να τηρήσει εμπιστευτικά και να μη γνωστοποιήσει σε οποιονδήποτε τρίτο, έγγραφα ή πληροφορίες που θα περιέλθουν σε γνώση του κατά την εκπλήρωση των συμβατικών υποχρεώσεων του. Επίσης, αναλαμβάνει την υποχρέωση να μην γνωστοποιήσει έγγραφα ή πληροφορίες που σχετίζονται με τις υπηρεσίες που θα εκτελέσει, χωρίς την προηγούμενη έγγραφη έγκριση της Αναθέτουσας Αρχής.</w:t>
      </w:r>
    </w:p>
    <w:p w14:paraId="43E87AC7" w14:textId="77777777" w:rsidR="006B403B" w:rsidRDefault="006B403B">
      <w:pPr>
        <w:spacing w:after="0" w:line="240" w:lineRule="auto"/>
        <w:rPr>
          <w:rFonts w:cs="Courier New"/>
          <w:bCs/>
          <w:color w:val="000000"/>
          <w:sz w:val="24"/>
          <w:szCs w:val="24"/>
          <w:lang w:eastAsia="el-GR"/>
        </w:rPr>
      </w:pPr>
      <w:r>
        <w:rPr>
          <w:rFonts w:cs="Courier New"/>
          <w:bCs/>
          <w:color w:val="000000"/>
          <w:sz w:val="24"/>
          <w:szCs w:val="24"/>
          <w:lang w:eastAsia="el-GR"/>
        </w:rPr>
        <w:br w:type="page"/>
      </w:r>
    </w:p>
    <w:p w14:paraId="3E47AD8B" w14:textId="77777777" w:rsidR="00A8254B" w:rsidRPr="00145B76" w:rsidRDefault="00A8254B" w:rsidP="00A8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cs="Courier New"/>
          <w:b/>
          <w:bCs/>
          <w:color w:val="000000"/>
          <w:sz w:val="24"/>
          <w:szCs w:val="24"/>
          <w:lang w:eastAsia="el-GR"/>
        </w:rPr>
      </w:pPr>
      <w:r w:rsidRPr="00145B76">
        <w:rPr>
          <w:rFonts w:cs="Courier New"/>
          <w:b/>
          <w:bCs/>
          <w:color w:val="000000"/>
          <w:sz w:val="24"/>
          <w:szCs w:val="24"/>
          <w:lang w:eastAsia="el-GR"/>
        </w:rPr>
        <w:lastRenderedPageBreak/>
        <w:t xml:space="preserve">Άρθρο </w:t>
      </w:r>
      <w:r>
        <w:rPr>
          <w:rFonts w:cs="Courier New"/>
          <w:b/>
          <w:bCs/>
          <w:color w:val="000000"/>
          <w:sz w:val="24"/>
          <w:szCs w:val="24"/>
          <w:lang w:eastAsia="el-GR"/>
        </w:rPr>
        <w:t>7</w:t>
      </w:r>
    </w:p>
    <w:p w14:paraId="5ED99220" w14:textId="77777777" w:rsidR="00A8254B" w:rsidRPr="00145B76" w:rsidRDefault="00A8254B" w:rsidP="00A82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cs="Courier New"/>
          <w:b/>
          <w:bCs/>
          <w:color w:val="000000"/>
          <w:sz w:val="24"/>
          <w:szCs w:val="24"/>
          <w:lang w:eastAsia="el-GR"/>
        </w:rPr>
      </w:pPr>
      <w:r>
        <w:rPr>
          <w:rFonts w:cs="Courier New"/>
          <w:b/>
          <w:bCs/>
          <w:color w:val="000000"/>
          <w:sz w:val="24"/>
          <w:szCs w:val="24"/>
          <w:lang w:eastAsia="el-GR"/>
        </w:rPr>
        <w:t>Παράδοση και π</w:t>
      </w:r>
      <w:r w:rsidRPr="00145B76">
        <w:rPr>
          <w:rFonts w:cs="Courier New"/>
          <w:b/>
          <w:bCs/>
          <w:color w:val="000000"/>
          <w:sz w:val="24"/>
          <w:szCs w:val="24"/>
          <w:lang w:eastAsia="el-GR"/>
        </w:rPr>
        <w:t xml:space="preserve">αραλαβή του αντικειμένου της σύμβασης </w:t>
      </w:r>
    </w:p>
    <w:p w14:paraId="5BC7AD4A" w14:textId="77777777" w:rsidR="00A8254B" w:rsidRPr="00315D50" w:rsidRDefault="00A8254B" w:rsidP="00A8254B">
      <w:pPr>
        <w:numPr>
          <w:ilvl w:val="0"/>
          <w:numId w:val="37"/>
        </w:numPr>
        <w:tabs>
          <w:tab w:val="clear" w:pos="720"/>
          <w:tab w:val="left" w:pos="0"/>
        </w:tabs>
        <w:spacing w:after="120" w:line="240" w:lineRule="auto"/>
        <w:ind w:left="284" w:hanging="284"/>
        <w:jc w:val="both"/>
        <w:rPr>
          <w:sz w:val="24"/>
          <w:szCs w:val="24"/>
          <w:lang w:eastAsia="el-GR"/>
        </w:rPr>
      </w:pPr>
      <w:r w:rsidRPr="000F21FE">
        <w:rPr>
          <w:sz w:val="24"/>
          <w:szCs w:val="24"/>
          <w:lang w:eastAsia="el-GR"/>
        </w:rPr>
        <w:t xml:space="preserve">Η παραλαβή του αντικειμένου της σύμβασης θα γίνει </w:t>
      </w:r>
      <w:r w:rsidRPr="009D2F02">
        <w:rPr>
          <w:sz w:val="24"/>
          <w:szCs w:val="24"/>
          <w:lang w:eastAsia="el-GR"/>
        </w:rPr>
        <w:t>σύμφωνα με το άρθρο 2</w:t>
      </w:r>
      <w:r>
        <w:rPr>
          <w:sz w:val="24"/>
          <w:szCs w:val="24"/>
          <w:lang w:eastAsia="el-GR"/>
        </w:rPr>
        <w:t>08</w:t>
      </w:r>
      <w:r w:rsidRPr="009D2F02">
        <w:rPr>
          <w:sz w:val="24"/>
          <w:szCs w:val="24"/>
          <w:lang w:eastAsia="el-GR"/>
        </w:rPr>
        <w:t xml:space="preserve"> του ν. 4412/16, από </w:t>
      </w:r>
      <w:r>
        <w:rPr>
          <w:sz w:val="24"/>
          <w:szCs w:val="24"/>
          <w:lang w:eastAsia="el-GR"/>
        </w:rPr>
        <w:t>την Ε</w:t>
      </w:r>
      <w:r w:rsidRPr="009D2F02">
        <w:rPr>
          <w:sz w:val="24"/>
          <w:szCs w:val="24"/>
          <w:lang w:eastAsia="el-GR"/>
        </w:rPr>
        <w:t xml:space="preserve">πιτροπή </w:t>
      </w:r>
      <w:r>
        <w:rPr>
          <w:sz w:val="24"/>
          <w:szCs w:val="24"/>
          <w:lang w:eastAsia="el-GR"/>
        </w:rPr>
        <w:t>Παρακολούθησης και Π</w:t>
      </w:r>
      <w:r w:rsidRPr="009D2F02">
        <w:rPr>
          <w:sz w:val="24"/>
          <w:szCs w:val="24"/>
          <w:lang w:eastAsia="el-GR"/>
        </w:rPr>
        <w:t xml:space="preserve">αραλαβής που </w:t>
      </w:r>
      <w:r>
        <w:rPr>
          <w:sz w:val="24"/>
          <w:szCs w:val="24"/>
          <w:lang w:eastAsia="el-GR"/>
        </w:rPr>
        <w:t>έχει συγκροτηθεί</w:t>
      </w:r>
      <w:r w:rsidRPr="009D2F02">
        <w:rPr>
          <w:sz w:val="24"/>
          <w:szCs w:val="24"/>
          <w:lang w:eastAsia="el-GR"/>
        </w:rPr>
        <w:t xml:space="preserve"> με απόφαση της Αναθέτουσας Αρχής.</w:t>
      </w:r>
    </w:p>
    <w:p w14:paraId="164FDDA8" w14:textId="77777777" w:rsidR="00A8254B" w:rsidRPr="00145B76" w:rsidRDefault="00A8254B" w:rsidP="00A8254B">
      <w:pPr>
        <w:numPr>
          <w:ilvl w:val="0"/>
          <w:numId w:val="37"/>
        </w:numPr>
        <w:tabs>
          <w:tab w:val="clear" w:pos="720"/>
          <w:tab w:val="left" w:pos="0"/>
        </w:tabs>
        <w:spacing w:after="120" w:line="240" w:lineRule="auto"/>
        <w:ind w:left="284" w:hanging="284"/>
        <w:jc w:val="both"/>
        <w:rPr>
          <w:rFonts w:cs="Courier New"/>
          <w:color w:val="000000"/>
          <w:sz w:val="24"/>
          <w:szCs w:val="24"/>
          <w:lang w:eastAsia="el-GR"/>
        </w:rPr>
      </w:pPr>
      <w:r w:rsidRPr="00315D50">
        <w:rPr>
          <w:sz w:val="24"/>
          <w:szCs w:val="24"/>
          <w:lang w:eastAsia="el-GR"/>
        </w:rPr>
        <w:t>Η αρμόδια Επιτροπή συντάσσει πρακτικό παραλαβής, το οποίο εγκρίνεται από την Αναθέτουσα Αρχή</w:t>
      </w:r>
      <w:r>
        <w:rPr>
          <w:rFonts w:cs="Courier New"/>
          <w:color w:val="000000"/>
          <w:sz w:val="24"/>
          <w:szCs w:val="24"/>
          <w:lang w:eastAsia="el-GR"/>
        </w:rPr>
        <w:t xml:space="preserve">. </w:t>
      </w:r>
      <w:r w:rsidRPr="00CD6D6E">
        <w:rPr>
          <w:rFonts w:cs="Courier New"/>
          <w:color w:val="000000"/>
          <w:sz w:val="24"/>
          <w:szCs w:val="24"/>
          <w:lang w:eastAsia="el-GR"/>
        </w:rPr>
        <w:t>Με το ως άνω πρακτικό η Επιτροπή Παραλαβής εισηγείται την παραλαβή των εκάστοτε προμηθευόμενων ειδών.</w:t>
      </w:r>
      <w:r w:rsidRPr="00145B76">
        <w:rPr>
          <w:rFonts w:cs="Courier New"/>
          <w:color w:val="000000"/>
          <w:sz w:val="24"/>
          <w:szCs w:val="24"/>
          <w:lang w:eastAsia="el-GR"/>
        </w:rPr>
        <w:t xml:space="preserve"> </w:t>
      </w:r>
    </w:p>
    <w:p w14:paraId="10F72D7B" w14:textId="77777777" w:rsidR="00A8254B" w:rsidRPr="00145B76" w:rsidRDefault="00A8254B" w:rsidP="00A8254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0"/>
        <w:contextualSpacing w:val="0"/>
        <w:jc w:val="center"/>
        <w:rPr>
          <w:rFonts w:cs="Courier New"/>
          <w:b/>
          <w:bCs/>
          <w:color w:val="000000"/>
          <w:sz w:val="24"/>
          <w:szCs w:val="24"/>
          <w:lang w:eastAsia="el-GR"/>
        </w:rPr>
      </w:pPr>
      <w:r>
        <w:rPr>
          <w:rFonts w:cs="Courier New"/>
          <w:b/>
          <w:bCs/>
          <w:color w:val="000000"/>
          <w:sz w:val="24"/>
          <w:szCs w:val="24"/>
          <w:lang w:eastAsia="el-GR"/>
        </w:rPr>
        <w:t>Άρθρο 8</w:t>
      </w:r>
    </w:p>
    <w:p w14:paraId="75988B0B" w14:textId="77777777" w:rsidR="00A8254B" w:rsidRPr="00145B76" w:rsidRDefault="00A8254B" w:rsidP="00A8254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contextualSpacing w:val="0"/>
        <w:jc w:val="center"/>
        <w:rPr>
          <w:rFonts w:cs="Courier New"/>
          <w:b/>
          <w:bCs/>
          <w:color w:val="000000"/>
          <w:sz w:val="24"/>
          <w:szCs w:val="24"/>
          <w:lang w:eastAsia="el-GR"/>
        </w:rPr>
      </w:pPr>
      <w:r w:rsidRPr="00145B76">
        <w:rPr>
          <w:rFonts w:cs="Courier New"/>
          <w:b/>
          <w:bCs/>
          <w:color w:val="000000"/>
          <w:sz w:val="24"/>
          <w:szCs w:val="24"/>
          <w:lang w:eastAsia="el-GR"/>
        </w:rPr>
        <w:t>Εφαρμοστέο Δίκαιο – Επίλυση Διαφορών</w:t>
      </w:r>
    </w:p>
    <w:p w14:paraId="781B0A25" w14:textId="77777777" w:rsidR="00A8254B" w:rsidRDefault="00A8254B" w:rsidP="00A8254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contextualSpacing w:val="0"/>
        <w:jc w:val="both"/>
        <w:rPr>
          <w:rFonts w:cs="Verdana"/>
          <w:sz w:val="24"/>
          <w:szCs w:val="24"/>
        </w:rPr>
      </w:pPr>
      <w:r w:rsidRPr="00145B76">
        <w:rPr>
          <w:rFonts w:cs="Verdana"/>
          <w:sz w:val="24"/>
          <w:szCs w:val="24"/>
        </w:rPr>
        <w:t xml:space="preserve">Η παρούσα Σύμβαση </w:t>
      </w:r>
      <w:proofErr w:type="spellStart"/>
      <w:r w:rsidRPr="00145B76">
        <w:rPr>
          <w:rFonts w:cs="Verdana"/>
          <w:sz w:val="24"/>
          <w:szCs w:val="24"/>
        </w:rPr>
        <w:t>διέπεται</w:t>
      </w:r>
      <w:proofErr w:type="spellEnd"/>
      <w:r w:rsidRPr="00145B76">
        <w:rPr>
          <w:rFonts w:cs="Verdana"/>
          <w:sz w:val="24"/>
          <w:szCs w:val="24"/>
        </w:rPr>
        <w:t xml:space="preserve"> από την Ελληνική και </w:t>
      </w:r>
      <w:proofErr w:type="spellStart"/>
      <w:r>
        <w:rPr>
          <w:rFonts w:cs="Verdana"/>
          <w:sz w:val="24"/>
          <w:szCs w:val="24"/>
        </w:rPr>
        <w:t>Ενωσιακή</w:t>
      </w:r>
      <w:proofErr w:type="spellEnd"/>
      <w:r w:rsidRPr="00145B76">
        <w:rPr>
          <w:rFonts w:cs="Verdana"/>
          <w:sz w:val="24"/>
          <w:szCs w:val="24"/>
        </w:rPr>
        <w:t xml:space="preserve"> νομοθεσία. </w:t>
      </w:r>
      <w:r>
        <w:rPr>
          <w:rFonts w:cs="Verdana"/>
          <w:sz w:val="24"/>
          <w:szCs w:val="24"/>
        </w:rPr>
        <w:t xml:space="preserve">Για όποιο θέμα δε ρυθμίζεται ειδικά από την παρούσα, εφαρμόζονται οι σχετικές διατάξεις του Ν. 4412/2016, όπως ισχύει. </w:t>
      </w:r>
    </w:p>
    <w:p w14:paraId="406135E3" w14:textId="77777777" w:rsidR="00A8254B" w:rsidRDefault="00A8254B" w:rsidP="00A8254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contextualSpacing w:val="0"/>
        <w:jc w:val="both"/>
        <w:rPr>
          <w:rFonts w:cs="Verdana"/>
          <w:sz w:val="24"/>
          <w:szCs w:val="24"/>
        </w:rPr>
      </w:pPr>
      <w:r w:rsidRPr="00145B76">
        <w:rPr>
          <w:rFonts w:cs="Verdana"/>
          <w:sz w:val="24"/>
          <w:szCs w:val="24"/>
        </w:rPr>
        <w:t>Ο Ανάδοχος και η Αναθέτουσα Αρχή θα προσπαθούν να ρυθμίζουν φιλικά κάθε διαφορά που τυχόν θα προκύψει στις μεταξύ τους σχέσεις</w:t>
      </w:r>
      <w:r>
        <w:rPr>
          <w:rFonts w:cs="Verdana"/>
          <w:sz w:val="24"/>
          <w:szCs w:val="24"/>
        </w:rPr>
        <w:t>,</w:t>
      </w:r>
      <w:r w:rsidRPr="00145B76">
        <w:rPr>
          <w:rFonts w:cs="Verdana"/>
          <w:sz w:val="24"/>
          <w:szCs w:val="24"/>
        </w:rPr>
        <w:t xml:space="preserve"> κατά τη διάρκεια ισχύος της παρούσας Σύμβασης. Σε διαφορετική </w:t>
      </w:r>
      <w:r w:rsidRPr="00996BB9">
        <w:rPr>
          <w:rFonts w:cs="Verdana"/>
          <w:sz w:val="24"/>
          <w:szCs w:val="24"/>
        </w:rPr>
        <w:t xml:space="preserve">περίπτωση, κάθε διαφορά θα </w:t>
      </w:r>
      <w:proofErr w:type="spellStart"/>
      <w:r w:rsidRPr="00996BB9">
        <w:rPr>
          <w:rFonts w:cs="Verdana"/>
          <w:sz w:val="24"/>
          <w:szCs w:val="24"/>
        </w:rPr>
        <w:t>λύεται</w:t>
      </w:r>
      <w:proofErr w:type="spellEnd"/>
      <w:r w:rsidRPr="00996BB9">
        <w:rPr>
          <w:rFonts w:cs="Verdana"/>
          <w:sz w:val="24"/>
          <w:szCs w:val="24"/>
        </w:rPr>
        <w:t xml:space="preserve"> σύμφωνα με τις διατάξεις του άρθρου 205 και 205</w:t>
      </w:r>
      <w:r w:rsidRPr="00996BB9">
        <w:rPr>
          <w:rFonts w:cs="Verdana"/>
          <w:sz w:val="24"/>
          <w:szCs w:val="24"/>
          <w:vertAlign w:val="superscript"/>
        </w:rPr>
        <w:t>Α</w:t>
      </w:r>
      <w:r w:rsidRPr="00996BB9">
        <w:rPr>
          <w:rFonts w:cs="Verdana"/>
          <w:sz w:val="24"/>
          <w:szCs w:val="24"/>
        </w:rPr>
        <w:t xml:space="preserve"> του ν. 4412/2016.</w:t>
      </w:r>
    </w:p>
    <w:p w14:paraId="6C5D1676" w14:textId="77777777" w:rsidR="00A8254B" w:rsidRPr="00145B76" w:rsidRDefault="00A8254B" w:rsidP="00A8254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ind w:left="0"/>
        <w:contextualSpacing w:val="0"/>
        <w:jc w:val="center"/>
        <w:rPr>
          <w:rFonts w:cs="Courier New"/>
          <w:b/>
          <w:bCs/>
          <w:color w:val="000000"/>
          <w:sz w:val="24"/>
          <w:szCs w:val="24"/>
          <w:lang w:eastAsia="el-GR"/>
        </w:rPr>
      </w:pPr>
      <w:r w:rsidRPr="00145B76">
        <w:rPr>
          <w:rFonts w:cs="Courier New"/>
          <w:b/>
          <w:bCs/>
          <w:color w:val="000000"/>
          <w:sz w:val="24"/>
          <w:szCs w:val="24"/>
          <w:lang w:eastAsia="el-GR"/>
        </w:rPr>
        <w:t xml:space="preserve">Άρθρο </w:t>
      </w:r>
      <w:r>
        <w:rPr>
          <w:rFonts w:cs="Courier New"/>
          <w:b/>
          <w:bCs/>
          <w:color w:val="000000"/>
          <w:sz w:val="24"/>
          <w:szCs w:val="24"/>
          <w:lang w:eastAsia="el-GR"/>
        </w:rPr>
        <w:t>9</w:t>
      </w:r>
    </w:p>
    <w:p w14:paraId="4A339445" w14:textId="378D342C" w:rsidR="00A8254B" w:rsidRDefault="00A8254B" w:rsidP="00A8254B">
      <w:pPr>
        <w:autoSpaceDE w:val="0"/>
        <w:autoSpaceDN w:val="0"/>
        <w:adjustRightInd w:val="0"/>
        <w:spacing w:after="120" w:line="240" w:lineRule="auto"/>
        <w:jc w:val="both"/>
        <w:rPr>
          <w:rFonts w:cs="Verdana"/>
          <w:sz w:val="24"/>
          <w:szCs w:val="24"/>
        </w:rPr>
      </w:pPr>
      <w:r w:rsidRPr="00145B76">
        <w:rPr>
          <w:rFonts w:cs="Verdana"/>
          <w:sz w:val="24"/>
          <w:szCs w:val="24"/>
        </w:rPr>
        <w:t>Η παρούσα Σύμβαση συντάχθηκε, αναγνώσθηκε, βεβαιώθηκε</w:t>
      </w:r>
      <w:r>
        <w:rPr>
          <w:rFonts w:cs="Verdana"/>
          <w:sz w:val="24"/>
          <w:szCs w:val="24"/>
        </w:rPr>
        <w:t xml:space="preserve">, </w:t>
      </w:r>
      <w:proofErr w:type="spellStart"/>
      <w:r w:rsidR="007831C7">
        <w:rPr>
          <w:rFonts w:cs="Verdana"/>
          <w:sz w:val="24"/>
          <w:szCs w:val="24"/>
        </w:rPr>
        <w:t>μονογράφ</w:t>
      </w:r>
      <w:r w:rsidR="004F0603">
        <w:rPr>
          <w:rFonts w:cs="Verdana"/>
          <w:sz w:val="24"/>
          <w:szCs w:val="24"/>
        </w:rPr>
        <w:t>ηκε</w:t>
      </w:r>
      <w:proofErr w:type="spellEnd"/>
      <w:r w:rsidRPr="00145B76">
        <w:rPr>
          <w:rFonts w:cs="Verdana"/>
          <w:sz w:val="24"/>
          <w:szCs w:val="24"/>
        </w:rPr>
        <w:t xml:space="preserve"> </w:t>
      </w:r>
      <w:r>
        <w:rPr>
          <w:rFonts w:cs="Verdana"/>
          <w:sz w:val="24"/>
          <w:szCs w:val="24"/>
        </w:rPr>
        <w:t xml:space="preserve">σε κάθε σελίδα </w:t>
      </w:r>
      <w:r w:rsidRPr="00145B76">
        <w:rPr>
          <w:rFonts w:cs="Verdana"/>
          <w:sz w:val="24"/>
          <w:szCs w:val="24"/>
        </w:rPr>
        <w:t xml:space="preserve">και υπογράφηκε από τους ανωτέρω συμβαλλόμενους, </w:t>
      </w:r>
      <w:r w:rsidRPr="00D71E16">
        <w:rPr>
          <w:rFonts w:cs="Verdana"/>
          <w:sz w:val="24"/>
          <w:szCs w:val="24"/>
        </w:rPr>
        <w:t>σε τρία (3)</w:t>
      </w:r>
      <w:r w:rsidRPr="00145B76">
        <w:rPr>
          <w:rFonts w:cs="Verdana"/>
          <w:sz w:val="24"/>
          <w:szCs w:val="24"/>
        </w:rPr>
        <w:t xml:space="preserve"> γνήσια, όμοια, πρωτότυπα αντίτυπα. </w:t>
      </w:r>
    </w:p>
    <w:p w14:paraId="37CBE805" w14:textId="77777777" w:rsidR="00A8254B" w:rsidRDefault="00A8254B" w:rsidP="00A8254B">
      <w:pPr>
        <w:autoSpaceDE w:val="0"/>
        <w:autoSpaceDN w:val="0"/>
        <w:adjustRightInd w:val="0"/>
        <w:spacing w:after="0" w:line="240" w:lineRule="auto"/>
        <w:jc w:val="both"/>
        <w:rPr>
          <w:rFonts w:cs="Verdana"/>
          <w:sz w:val="24"/>
          <w:szCs w:val="24"/>
        </w:rPr>
      </w:pPr>
      <w:r w:rsidRPr="00145B76">
        <w:rPr>
          <w:rFonts w:cs="Verdana"/>
          <w:sz w:val="24"/>
          <w:szCs w:val="24"/>
        </w:rPr>
        <w:t>Η παρούσα να αναρτηθεί στο ΚΗΜΔΗΣ.</w:t>
      </w:r>
    </w:p>
    <w:p w14:paraId="2490D033" w14:textId="77777777" w:rsidR="00A8254B" w:rsidRDefault="00A8254B" w:rsidP="00D91EA3">
      <w:pPr>
        <w:autoSpaceDE w:val="0"/>
        <w:autoSpaceDN w:val="0"/>
        <w:adjustRightInd w:val="0"/>
        <w:spacing w:after="0" w:line="240" w:lineRule="auto"/>
        <w:jc w:val="both"/>
        <w:rPr>
          <w:rFonts w:cs="Verdana"/>
          <w:sz w:val="24"/>
          <w:szCs w:val="24"/>
        </w:rPr>
      </w:pPr>
    </w:p>
    <w:tbl>
      <w:tblPr>
        <w:tblW w:w="0" w:type="auto"/>
        <w:tblLook w:val="00A0" w:firstRow="1" w:lastRow="0" w:firstColumn="1" w:lastColumn="0" w:noHBand="0" w:noVBand="0"/>
      </w:tblPr>
      <w:tblGrid>
        <w:gridCol w:w="4261"/>
        <w:gridCol w:w="4261"/>
      </w:tblGrid>
      <w:tr w:rsidR="005E25D5" w:rsidRPr="00FB1237" w14:paraId="76F477C1" w14:textId="77777777" w:rsidTr="00FB1237">
        <w:tc>
          <w:tcPr>
            <w:tcW w:w="4261" w:type="dxa"/>
          </w:tcPr>
          <w:p w14:paraId="7259AE7D" w14:textId="77777777" w:rsidR="005E25D5" w:rsidRPr="00FB1237" w:rsidRDefault="005E25D5" w:rsidP="00FB1237">
            <w:pPr>
              <w:autoSpaceDE w:val="0"/>
              <w:autoSpaceDN w:val="0"/>
              <w:adjustRightInd w:val="0"/>
              <w:spacing w:after="0" w:line="240" w:lineRule="auto"/>
              <w:jc w:val="center"/>
              <w:rPr>
                <w:rFonts w:cs="Verdana"/>
                <w:sz w:val="24"/>
                <w:szCs w:val="24"/>
              </w:rPr>
            </w:pPr>
            <w:r w:rsidRPr="00FB1237">
              <w:rPr>
                <w:rFonts w:cs="Verdana,Bold"/>
                <w:b/>
                <w:bCs/>
                <w:sz w:val="24"/>
                <w:szCs w:val="24"/>
              </w:rPr>
              <w:t>ΓΙΑ ΤΗΝ ΑΝΑΘΕΤΟΥΣΑ ΑΡΧΗ</w:t>
            </w:r>
          </w:p>
        </w:tc>
        <w:tc>
          <w:tcPr>
            <w:tcW w:w="4261" w:type="dxa"/>
          </w:tcPr>
          <w:p w14:paraId="7587D49D" w14:textId="77777777" w:rsidR="005E25D5" w:rsidRPr="00FB1237" w:rsidRDefault="005E25D5" w:rsidP="00FB1237">
            <w:pPr>
              <w:autoSpaceDE w:val="0"/>
              <w:autoSpaceDN w:val="0"/>
              <w:adjustRightInd w:val="0"/>
              <w:spacing w:after="0" w:line="240" w:lineRule="auto"/>
              <w:jc w:val="center"/>
              <w:rPr>
                <w:rFonts w:cs="Verdana"/>
                <w:sz w:val="24"/>
                <w:szCs w:val="24"/>
              </w:rPr>
            </w:pPr>
            <w:r w:rsidRPr="00FB1237">
              <w:rPr>
                <w:rFonts w:cs="Verdana,Bold"/>
                <w:b/>
                <w:bCs/>
                <w:sz w:val="24"/>
                <w:szCs w:val="24"/>
              </w:rPr>
              <w:t xml:space="preserve">ΓΙΑ </w:t>
            </w:r>
            <w:r w:rsidRPr="00FB1237">
              <w:rPr>
                <w:rFonts w:cs="Verdana,Bold"/>
                <w:b/>
                <w:bCs/>
                <w:sz w:val="24"/>
                <w:szCs w:val="24"/>
                <w:lang w:val="en-US"/>
              </w:rPr>
              <w:t>TON</w:t>
            </w:r>
            <w:r w:rsidRPr="00FB1237">
              <w:rPr>
                <w:rFonts w:cs="Verdana,Bold"/>
                <w:b/>
                <w:bCs/>
                <w:sz w:val="24"/>
                <w:szCs w:val="24"/>
              </w:rPr>
              <w:t xml:space="preserve"> ΑΝΑΔΟΧΟ</w:t>
            </w:r>
          </w:p>
        </w:tc>
      </w:tr>
      <w:tr w:rsidR="005E25D5" w:rsidRPr="00FB1237" w14:paraId="152CA30D" w14:textId="77777777" w:rsidTr="00FB1237">
        <w:tc>
          <w:tcPr>
            <w:tcW w:w="4261" w:type="dxa"/>
          </w:tcPr>
          <w:p w14:paraId="1BA31689" w14:textId="77777777" w:rsidR="005E25D5" w:rsidRDefault="005E25D5" w:rsidP="00FB1237">
            <w:pPr>
              <w:autoSpaceDE w:val="0"/>
              <w:autoSpaceDN w:val="0"/>
              <w:adjustRightInd w:val="0"/>
              <w:spacing w:after="0" w:line="240" w:lineRule="auto"/>
              <w:jc w:val="both"/>
              <w:rPr>
                <w:rFonts w:cs="Verdana"/>
                <w:sz w:val="24"/>
                <w:szCs w:val="24"/>
              </w:rPr>
            </w:pPr>
          </w:p>
          <w:p w14:paraId="3688DC60" w14:textId="77777777" w:rsidR="005E25D5" w:rsidRPr="00FB1237" w:rsidRDefault="00C16ED2" w:rsidP="00FB1237">
            <w:pPr>
              <w:autoSpaceDE w:val="0"/>
              <w:autoSpaceDN w:val="0"/>
              <w:adjustRightInd w:val="0"/>
              <w:spacing w:after="0" w:line="240" w:lineRule="auto"/>
              <w:jc w:val="center"/>
              <w:rPr>
                <w:rFonts w:cs="Verdana"/>
                <w:sz w:val="24"/>
                <w:szCs w:val="24"/>
              </w:rPr>
            </w:pPr>
            <w:r>
              <w:rPr>
                <w:rFonts w:cs="Verdana"/>
                <w:sz w:val="24"/>
                <w:szCs w:val="24"/>
              </w:rPr>
              <w:t>……………..</w:t>
            </w:r>
          </w:p>
        </w:tc>
        <w:tc>
          <w:tcPr>
            <w:tcW w:w="4261" w:type="dxa"/>
          </w:tcPr>
          <w:p w14:paraId="6CC270A6" w14:textId="77777777" w:rsidR="005E25D5" w:rsidRPr="00FB1237" w:rsidRDefault="005E25D5" w:rsidP="00FB1237">
            <w:pPr>
              <w:autoSpaceDE w:val="0"/>
              <w:autoSpaceDN w:val="0"/>
              <w:adjustRightInd w:val="0"/>
              <w:spacing w:after="0" w:line="240" w:lineRule="auto"/>
              <w:jc w:val="center"/>
              <w:rPr>
                <w:rFonts w:cs="ArialMT"/>
                <w:sz w:val="24"/>
                <w:szCs w:val="24"/>
              </w:rPr>
            </w:pPr>
          </w:p>
          <w:p w14:paraId="7A687A66" w14:textId="77777777" w:rsidR="005E25D5" w:rsidRPr="00FB1237" w:rsidRDefault="00C16ED2" w:rsidP="00FB1237">
            <w:pPr>
              <w:autoSpaceDE w:val="0"/>
              <w:autoSpaceDN w:val="0"/>
              <w:adjustRightInd w:val="0"/>
              <w:spacing w:after="0" w:line="240" w:lineRule="auto"/>
              <w:jc w:val="center"/>
              <w:rPr>
                <w:rFonts w:cs="Verdana"/>
                <w:sz w:val="24"/>
                <w:szCs w:val="24"/>
              </w:rPr>
            </w:pPr>
            <w:r>
              <w:rPr>
                <w:rFonts w:cs="ArialMT"/>
                <w:sz w:val="24"/>
                <w:szCs w:val="24"/>
              </w:rPr>
              <w:t>……………..</w:t>
            </w:r>
          </w:p>
        </w:tc>
      </w:tr>
    </w:tbl>
    <w:p w14:paraId="6C77F745" w14:textId="77777777" w:rsidR="005E25D5" w:rsidRPr="00145B76" w:rsidRDefault="005E25D5" w:rsidP="00971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cs="Verdana"/>
          <w:sz w:val="24"/>
          <w:szCs w:val="24"/>
        </w:rPr>
      </w:pPr>
    </w:p>
    <w:sectPr w:rsidR="005E25D5" w:rsidRPr="00145B76" w:rsidSect="00CB1499">
      <w:footerReference w:type="default" r:id="rId18"/>
      <w:pgSz w:w="11906" w:h="16838"/>
      <w:pgMar w:top="1440" w:right="1800" w:bottom="1560" w:left="1800" w:header="708" w:footer="4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6E1F1" w14:textId="77777777" w:rsidR="002B4192" w:rsidRDefault="002B4192" w:rsidP="00E33C05">
      <w:pPr>
        <w:spacing w:after="0" w:line="240" w:lineRule="auto"/>
      </w:pPr>
      <w:r>
        <w:separator/>
      </w:r>
    </w:p>
  </w:endnote>
  <w:endnote w:type="continuationSeparator" w:id="0">
    <w:p w14:paraId="7E20D068" w14:textId="77777777" w:rsidR="002B4192" w:rsidRDefault="002B4192" w:rsidP="00E33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Verdana">
    <w:panose1 w:val="020B0604030504040204"/>
    <w:charset w:val="A1"/>
    <w:family w:val="swiss"/>
    <w:pitch w:val="variable"/>
    <w:sig w:usb0="A00006FF" w:usb1="4000205B" w:usb2="00000010" w:usb3="00000000" w:csb0="0000019F" w:csb1="00000000"/>
  </w:font>
  <w:font w:name="Verdana,Bold">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ArialMT">
    <w:charset w:val="00"/>
    <w:family w:val="swiss"/>
    <w:pitch w:val="default"/>
  </w:font>
  <w:font w:name="Arial-BoldMT">
    <w:altName w:val="Times New Roman"/>
    <w:panose1 w:val="00000000000000000000"/>
    <w:charset w:val="A1"/>
    <w:family w:val="auto"/>
    <w:notTrueType/>
    <w:pitch w:val="default"/>
    <w:sig w:usb0="00000083" w:usb1="00000000" w:usb2="00000000" w:usb3="00000000" w:csb0="00000009"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A8F7F" w14:textId="77777777" w:rsidR="00BA231E" w:rsidRDefault="00BA231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6" w:type="dxa"/>
      <w:jc w:val="center"/>
      <w:tblLook w:val="0000" w:firstRow="0" w:lastRow="0" w:firstColumn="0" w:lastColumn="0" w:noHBand="0" w:noVBand="0"/>
    </w:tblPr>
    <w:tblGrid>
      <w:gridCol w:w="2526"/>
      <w:gridCol w:w="4835"/>
      <w:gridCol w:w="2985"/>
    </w:tblGrid>
    <w:tr w:rsidR="007B0663" w:rsidRPr="007B0663" w14:paraId="01D34509" w14:textId="77777777" w:rsidTr="006B1A97">
      <w:trPr>
        <w:trHeight w:val="1388"/>
        <w:jc w:val="center"/>
      </w:trPr>
      <w:tc>
        <w:tcPr>
          <w:tcW w:w="2526" w:type="dxa"/>
          <w:vAlign w:val="center"/>
        </w:tcPr>
        <w:p w14:paraId="3CD3B0C0" w14:textId="77777777" w:rsidR="007B0663" w:rsidRPr="007B0663" w:rsidRDefault="007B0663" w:rsidP="007B0663">
          <w:pPr>
            <w:spacing w:after="0" w:line="240" w:lineRule="auto"/>
            <w:jc w:val="center"/>
            <w:rPr>
              <w:rFonts w:eastAsia="Times New Roman" w:cs="Calibri"/>
              <w:b/>
              <w:noProof/>
              <w:sz w:val="16"/>
              <w:szCs w:val="18"/>
              <w:lang w:bidi="en-US"/>
            </w:rPr>
          </w:pPr>
          <w:r w:rsidRPr="007B0663">
            <w:rPr>
              <w:rFonts w:ascii="Myriad Pro" w:eastAsia="Times New Roman" w:hAnsi="Myriad Pro" w:cs="Lucida Sans Unicode"/>
              <w:b/>
              <w:noProof/>
              <w:sz w:val="16"/>
              <w:szCs w:val="18"/>
              <w:lang w:eastAsia="el-GR"/>
            </w:rPr>
            <w:drawing>
              <wp:inline distT="0" distB="0" distL="0" distR="0" wp14:anchorId="11A4FAEE" wp14:editId="013B2AB2">
                <wp:extent cx="1095375" cy="733425"/>
                <wp:effectExtent l="0" t="0" r="9525" b="9525"/>
                <wp:docPr id="265" name="Εικόνα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inline>
            </w:drawing>
          </w:r>
          <w:r w:rsidRPr="007B0663">
            <w:rPr>
              <w:rFonts w:ascii="Myriad Pro" w:eastAsia="Times New Roman" w:hAnsi="Myriad Pro" w:cs="Lucida Sans Unicode"/>
              <w:b/>
              <w:noProof/>
              <w:sz w:val="16"/>
              <w:szCs w:val="18"/>
              <w:lang w:bidi="en-US"/>
            </w:rPr>
            <w:t xml:space="preserve"> </w:t>
          </w:r>
          <w:r w:rsidRPr="007B0663">
            <w:rPr>
              <w:rFonts w:eastAsia="Times New Roman" w:cs="Calibri"/>
              <w:b/>
              <w:noProof/>
              <w:sz w:val="16"/>
              <w:szCs w:val="18"/>
              <w:lang w:bidi="en-US"/>
            </w:rPr>
            <w:t>Ευρωπαϊκή Ένωση</w:t>
          </w:r>
        </w:p>
        <w:p w14:paraId="20307777" w14:textId="77777777" w:rsidR="007B0663" w:rsidRPr="007B0663" w:rsidRDefault="007B0663" w:rsidP="007B0663">
          <w:pPr>
            <w:spacing w:after="0" w:line="240" w:lineRule="auto"/>
            <w:jc w:val="center"/>
            <w:rPr>
              <w:rFonts w:ascii="Myriad Pro" w:eastAsia="Times New Roman" w:hAnsi="Myriad Pro" w:cs="Lucida Sans Unicode"/>
              <w:b/>
              <w:noProof/>
              <w:sz w:val="16"/>
              <w:szCs w:val="18"/>
              <w:lang w:eastAsia="el-GR"/>
            </w:rPr>
          </w:pPr>
          <w:r w:rsidRPr="007B0663">
            <w:rPr>
              <w:rFonts w:eastAsia="Times New Roman" w:cs="Calibri"/>
              <w:noProof/>
              <w:sz w:val="16"/>
              <w:szCs w:val="18"/>
              <w:lang w:bidi="en-US"/>
            </w:rPr>
            <w:t>Ταμείο Συνοχής</w:t>
          </w:r>
        </w:p>
      </w:tc>
      <w:tc>
        <w:tcPr>
          <w:tcW w:w="4835" w:type="dxa"/>
          <w:vAlign w:val="center"/>
        </w:tcPr>
        <w:p w14:paraId="7E63CF2B" w14:textId="77777777" w:rsidR="007B0663" w:rsidRPr="007B0663" w:rsidRDefault="007B0663" w:rsidP="007B0663">
          <w:pPr>
            <w:spacing w:after="0" w:line="240" w:lineRule="auto"/>
            <w:jc w:val="center"/>
            <w:rPr>
              <w:rFonts w:eastAsia="Times New Roman" w:cs="Calibri"/>
              <w:noProof/>
              <w:sz w:val="16"/>
              <w:szCs w:val="18"/>
              <w:lang w:bidi="en-US"/>
            </w:rPr>
          </w:pPr>
          <w:r w:rsidRPr="007B0663">
            <w:rPr>
              <w:rFonts w:eastAsia="Times New Roman" w:cs="Calibri"/>
              <w:noProof/>
              <w:sz w:val="16"/>
              <w:szCs w:val="18"/>
              <w:lang w:bidi="en-US"/>
            </w:rPr>
            <w:t xml:space="preserve">Επιχειρησιακό Πρόγραμμα </w:t>
          </w:r>
        </w:p>
        <w:p w14:paraId="560F94A3" w14:textId="77777777" w:rsidR="007B0663" w:rsidRPr="007B0663" w:rsidRDefault="007B0663" w:rsidP="007B0663">
          <w:pPr>
            <w:spacing w:after="0" w:line="240" w:lineRule="auto"/>
            <w:jc w:val="center"/>
            <w:rPr>
              <w:rFonts w:eastAsia="Times New Roman" w:cs="Calibri"/>
              <w:noProof/>
              <w:sz w:val="16"/>
              <w:szCs w:val="18"/>
              <w:lang w:bidi="en-US"/>
            </w:rPr>
          </w:pPr>
          <w:r w:rsidRPr="007B0663">
            <w:rPr>
              <w:rFonts w:eastAsia="Times New Roman" w:cs="Calibri"/>
              <w:noProof/>
              <w:sz w:val="16"/>
              <w:szCs w:val="18"/>
              <w:lang w:bidi="en-US"/>
            </w:rPr>
            <w:t>«Υποδομές Μεταφορών, Περιβάλλον και Αειφόρος Ανάπτυξη»</w:t>
          </w:r>
        </w:p>
      </w:tc>
      <w:tc>
        <w:tcPr>
          <w:tcW w:w="2985" w:type="dxa"/>
        </w:tcPr>
        <w:p w14:paraId="2EC62056" w14:textId="77777777" w:rsidR="007B0663" w:rsidRPr="007B0663" w:rsidRDefault="007B0663" w:rsidP="007B0663">
          <w:pPr>
            <w:spacing w:after="0" w:line="240" w:lineRule="auto"/>
            <w:jc w:val="center"/>
            <w:rPr>
              <w:rFonts w:ascii="Myriad Pro" w:eastAsia="Times New Roman" w:hAnsi="Myriad Pro" w:cs="Lucida Sans Unicode"/>
              <w:noProof/>
              <w:sz w:val="16"/>
              <w:szCs w:val="18"/>
              <w:lang w:eastAsia="el-GR"/>
            </w:rPr>
          </w:pPr>
          <w:r w:rsidRPr="007B0663">
            <w:rPr>
              <w:rFonts w:ascii="Myriad Pro" w:eastAsia="Times New Roman" w:hAnsi="Myriad Pro" w:cs="Lucida Sans Unicode"/>
              <w:noProof/>
              <w:sz w:val="16"/>
              <w:szCs w:val="18"/>
              <w:lang w:eastAsia="el-GR"/>
            </w:rPr>
            <w:drawing>
              <wp:inline distT="0" distB="0" distL="0" distR="0" wp14:anchorId="55E1A4E9" wp14:editId="4C806BF7">
                <wp:extent cx="1143000" cy="685800"/>
                <wp:effectExtent l="0" t="0" r="0" b="0"/>
                <wp:docPr id="266" name="Εικόνα 266"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A1420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r>
    <w:tr w:rsidR="007B0663" w:rsidRPr="007B0663" w14:paraId="65E15C76" w14:textId="77777777" w:rsidTr="006B1A97">
      <w:trPr>
        <w:trHeight w:val="158"/>
        <w:jc w:val="center"/>
      </w:trPr>
      <w:tc>
        <w:tcPr>
          <w:tcW w:w="10346" w:type="dxa"/>
          <w:gridSpan w:val="3"/>
          <w:vAlign w:val="center"/>
        </w:tcPr>
        <w:p w14:paraId="210C09D1" w14:textId="77777777" w:rsidR="007B0663" w:rsidRPr="007B0663" w:rsidRDefault="007B0663" w:rsidP="007B0663">
          <w:pPr>
            <w:spacing w:after="0" w:line="240" w:lineRule="auto"/>
            <w:jc w:val="center"/>
            <w:rPr>
              <w:rFonts w:eastAsia="Times New Roman" w:cs="Calibri"/>
              <w:noProof/>
              <w:sz w:val="16"/>
              <w:szCs w:val="18"/>
              <w:lang w:eastAsia="el-GR"/>
            </w:rPr>
          </w:pPr>
          <w:r w:rsidRPr="007B0663">
            <w:rPr>
              <w:rFonts w:eastAsia="Times New Roman" w:cs="Calibri"/>
              <w:b/>
              <w:sz w:val="16"/>
              <w:szCs w:val="20"/>
              <w:lang w:bidi="en-US"/>
            </w:rPr>
            <w:t>Με τη συγχρηματοδότηση της Ελλάδας και της Ευρωπαϊκής Ένωσης</w:t>
          </w:r>
        </w:p>
      </w:tc>
    </w:tr>
  </w:tbl>
  <w:p w14:paraId="3E1BEC35" w14:textId="77777777" w:rsidR="007B0663" w:rsidRDefault="007B0663">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6" w:type="dxa"/>
      <w:jc w:val="center"/>
      <w:tblLook w:val="0000" w:firstRow="0" w:lastRow="0" w:firstColumn="0" w:lastColumn="0" w:noHBand="0" w:noVBand="0"/>
    </w:tblPr>
    <w:tblGrid>
      <w:gridCol w:w="2526"/>
      <w:gridCol w:w="4835"/>
      <w:gridCol w:w="2985"/>
    </w:tblGrid>
    <w:tr w:rsidR="007B0663" w:rsidRPr="007B0663" w14:paraId="7684EF71" w14:textId="77777777" w:rsidTr="006B1A97">
      <w:trPr>
        <w:trHeight w:val="1388"/>
        <w:jc w:val="center"/>
      </w:trPr>
      <w:tc>
        <w:tcPr>
          <w:tcW w:w="2526" w:type="dxa"/>
          <w:vAlign w:val="center"/>
        </w:tcPr>
        <w:p w14:paraId="2DE33B35" w14:textId="77777777" w:rsidR="007B0663" w:rsidRPr="007B0663" w:rsidRDefault="007B0663" w:rsidP="007B0663">
          <w:pPr>
            <w:spacing w:after="0" w:line="240" w:lineRule="auto"/>
            <w:jc w:val="center"/>
            <w:rPr>
              <w:rFonts w:eastAsia="Times New Roman" w:cs="Calibri"/>
              <w:b/>
              <w:noProof/>
              <w:sz w:val="16"/>
              <w:szCs w:val="18"/>
              <w:lang w:bidi="en-US"/>
            </w:rPr>
          </w:pPr>
          <w:r w:rsidRPr="007B0663">
            <w:rPr>
              <w:rFonts w:ascii="Myriad Pro" w:eastAsia="Times New Roman" w:hAnsi="Myriad Pro" w:cs="Lucida Sans Unicode"/>
              <w:b/>
              <w:noProof/>
              <w:sz w:val="16"/>
              <w:szCs w:val="18"/>
              <w:lang w:eastAsia="el-GR"/>
            </w:rPr>
            <w:drawing>
              <wp:inline distT="0" distB="0" distL="0" distR="0" wp14:anchorId="3675A2AD" wp14:editId="59EEAA93">
                <wp:extent cx="1095375" cy="733425"/>
                <wp:effectExtent l="0" t="0" r="9525" b="9525"/>
                <wp:docPr id="268" name="Εικόνα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inline>
            </w:drawing>
          </w:r>
          <w:r w:rsidRPr="007B0663">
            <w:rPr>
              <w:rFonts w:ascii="Myriad Pro" w:eastAsia="Times New Roman" w:hAnsi="Myriad Pro" w:cs="Lucida Sans Unicode"/>
              <w:b/>
              <w:noProof/>
              <w:sz w:val="16"/>
              <w:szCs w:val="18"/>
              <w:lang w:bidi="en-US"/>
            </w:rPr>
            <w:t xml:space="preserve"> </w:t>
          </w:r>
          <w:r w:rsidRPr="007B0663">
            <w:rPr>
              <w:rFonts w:eastAsia="Times New Roman" w:cs="Calibri"/>
              <w:b/>
              <w:noProof/>
              <w:sz w:val="16"/>
              <w:szCs w:val="18"/>
              <w:lang w:bidi="en-US"/>
            </w:rPr>
            <w:t>Ευρωπαϊκή Ένωση</w:t>
          </w:r>
        </w:p>
        <w:p w14:paraId="01633946" w14:textId="77777777" w:rsidR="007B0663" w:rsidRPr="007B0663" w:rsidRDefault="007B0663" w:rsidP="007B0663">
          <w:pPr>
            <w:spacing w:after="0" w:line="240" w:lineRule="auto"/>
            <w:jc w:val="center"/>
            <w:rPr>
              <w:rFonts w:ascii="Myriad Pro" w:eastAsia="Times New Roman" w:hAnsi="Myriad Pro" w:cs="Lucida Sans Unicode"/>
              <w:b/>
              <w:noProof/>
              <w:sz w:val="16"/>
              <w:szCs w:val="18"/>
              <w:lang w:eastAsia="el-GR"/>
            </w:rPr>
          </w:pPr>
          <w:r w:rsidRPr="007B0663">
            <w:rPr>
              <w:rFonts w:eastAsia="Times New Roman" w:cs="Calibri"/>
              <w:noProof/>
              <w:sz w:val="16"/>
              <w:szCs w:val="18"/>
              <w:lang w:bidi="en-US"/>
            </w:rPr>
            <w:t>Ταμείο Συνοχής</w:t>
          </w:r>
        </w:p>
      </w:tc>
      <w:tc>
        <w:tcPr>
          <w:tcW w:w="4835" w:type="dxa"/>
          <w:vAlign w:val="center"/>
        </w:tcPr>
        <w:p w14:paraId="5698DDD0" w14:textId="77777777" w:rsidR="007B0663" w:rsidRPr="007B0663" w:rsidRDefault="007B0663" w:rsidP="007B0663">
          <w:pPr>
            <w:spacing w:after="0" w:line="240" w:lineRule="auto"/>
            <w:jc w:val="center"/>
            <w:rPr>
              <w:rFonts w:eastAsia="Times New Roman" w:cs="Calibri"/>
              <w:noProof/>
              <w:sz w:val="16"/>
              <w:szCs w:val="18"/>
              <w:lang w:bidi="en-US"/>
            </w:rPr>
          </w:pPr>
          <w:r w:rsidRPr="007B0663">
            <w:rPr>
              <w:rFonts w:eastAsia="Times New Roman" w:cs="Calibri"/>
              <w:noProof/>
              <w:sz w:val="16"/>
              <w:szCs w:val="18"/>
              <w:lang w:bidi="en-US"/>
            </w:rPr>
            <w:t xml:space="preserve">Επιχειρησιακό Πρόγραμμα </w:t>
          </w:r>
        </w:p>
        <w:p w14:paraId="418254EC" w14:textId="77777777" w:rsidR="007B0663" w:rsidRPr="007B0663" w:rsidRDefault="007B0663" w:rsidP="007B0663">
          <w:pPr>
            <w:spacing w:after="0" w:line="240" w:lineRule="auto"/>
            <w:jc w:val="center"/>
            <w:rPr>
              <w:rFonts w:eastAsia="Times New Roman" w:cs="Calibri"/>
              <w:noProof/>
              <w:sz w:val="16"/>
              <w:szCs w:val="18"/>
              <w:lang w:bidi="en-US"/>
            </w:rPr>
          </w:pPr>
          <w:r w:rsidRPr="007B0663">
            <w:rPr>
              <w:rFonts w:eastAsia="Times New Roman" w:cs="Calibri"/>
              <w:noProof/>
              <w:sz w:val="16"/>
              <w:szCs w:val="18"/>
              <w:lang w:bidi="en-US"/>
            </w:rPr>
            <w:t>«Υποδομές Μεταφορών, Περιβάλλον και Αειφόρος Ανάπτυξη»</w:t>
          </w:r>
        </w:p>
      </w:tc>
      <w:tc>
        <w:tcPr>
          <w:tcW w:w="2985" w:type="dxa"/>
        </w:tcPr>
        <w:p w14:paraId="4000B74E" w14:textId="77777777" w:rsidR="007B0663" w:rsidRPr="007B0663" w:rsidRDefault="007B0663" w:rsidP="007B0663">
          <w:pPr>
            <w:spacing w:after="0" w:line="240" w:lineRule="auto"/>
            <w:jc w:val="center"/>
            <w:rPr>
              <w:rFonts w:ascii="Myriad Pro" w:eastAsia="Times New Roman" w:hAnsi="Myriad Pro" w:cs="Lucida Sans Unicode"/>
              <w:noProof/>
              <w:sz w:val="16"/>
              <w:szCs w:val="18"/>
              <w:lang w:eastAsia="el-GR"/>
            </w:rPr>
          </w:pPr>
          <w:r w:rsidRPr="007B0663">
            <w:rPr>
              <w:rFonts w:ascii="Myriad Pro" w:eastAsia="Times New Roman" w:hAnsi="Myriad Pro" w:cs="Lucida Sans Unicode"/>
              <w:noProof/>
              <w:sz w:val="16"/>
              <w:szCs w:val="18"/>
              <w:lang w:eastAsia="el-GR"/>
            </w:rPr>
            <w:drawing>
              <wp:inline distT="0" distB="0" distL="0" distR="0" wp14:anchorId="3412C08A" wp14:editId="4E7140A1">
                <wp:extent cx="1143000" cy="685800"/>
                <wp:effectExtent l="0" t="0" r="0" b="0"/>
                <wp:docPr id="269" name="Εικόνα 269"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A1420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r>
    <w:tr w:rsidR="007B0663" w:rsidRPr="007B0663" w14:paraId="6AE6E1E9" w14:textId="77777777" w:rsidTr="006B1A97">
      <w:trPr>
        <w:trHeight w:val="158"/>
        <w:jc w:val="center"/>
      </w:trPr>
      <w:tc>
        <w:tcPr>
          <w:tcW w:w="10346" w:type="dxa"/>
          <w:gridSpan w:val="3"/>
          <w:vAlign w:val="center"/>
        </w:tcPr>
        <w:p w14:paraId="64E2C686" w14:textId="77777777" w:rsidR="007B0663" w:rsidRPr="007B0663" w:rsidRDefault="007B0663" w:rsidP="007B0663">
          <w:pPr>
            <w:spacing w:after="0" w:line="240" w:lineRule="auto"/>
            <w:jc w:val="center"/>
            <w:rPr>
              <w:rFonts w:eastAsia="Times New Roman" w:cs="Calibri"/>
              <w:noProof/>
              <w:sz w:val="16"/>
              <w:szCs w:val="18"/>
              <w:lang w:eastAsia="el-GR"/>
            </w:rPr>
          </w:pPr>
          <w:r w:rsidRPr="007B0663">
            <w:rPr>
              <w:rFonts w:eastAsia="Times New Roman" w:cs="Calibri"/>
              <w:b/>
              <w:sz w:val="16"/>
              <w:szCs w:val="20"/>
              <w:lang w:bidi="en-US"/>
            </w:rPr>
            <w:t>Με τη συγχρηματοδότηση της Ελλάδας και της Ευρωπαϊκής Ένωσης</w:t>
          </w:r>
        </w:p>
      </w:tc>
    </w:tr>
  </w:tbl>
  <w:p w14:paraId="2CAA2C56" w14:textId="77777777" w:rsidR="007B0663" w:rsidRDefault="007B0663">
    <w:pPr>
      <w:pStyle w:val="ac"/>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6" w:type="dxa"/>
      <w:jc w:val="center"/>
      <w:tblLook w:val="0000" w:firstRow="0" w:lastRow="0" w:firstColumn="0" w:lastColumn="0" w:noHBand="0" w:noVBand="0"/>
    </w:tblPr>
    <w:tblGrid>
      <w:gridCol w:w="2526"/>
      <w:gridCol w:w="4835"/>
      <w:gridCol w:w="2985"/>
    </w:tblGrid>
    <w:tr w:rsidR="007B0663" w:rsidRPr="007B0663" w14:paraId="050E8148" w14:textId="77777777" w:rsidTr="006B1A97">
      <w:trPr>
        <w:trHeight w:val="1388"/>
        <w:jc w:val="center"/>
      </w:trPr>
      <w:tc>
        <w:tcPr>
          <w:tcW w:w="2526" w:type="dxa"/>
          <w:vAlign w:val="center"/>
        </w:tcPr>
        <w:p w14:paraId="329AF8ED" w14:textId="77777777" w:rsidR="007B0663" w:rsidRPr="007B0663" w:rsidRDefault="007B0663" w:rsidP="007B0663">
          <w:pPr>
            <w:spacing w:after="0" w:line="240" w:lineRule="auto"/>
            <w:jc w:val="center"/>
            <w:rPr>
              <w:rFonts w:eastAsia="Times New Roman" w:cs="Calibri"/>
              <w:b/>
              <w:noProof/>
              <w:sz w:val="16"/>
              <w:szCs w:val="18"/>
              <w:lang w:bidi="en-US"/>
            </w:rPr>
          </w:pPr>
          <w:r w:rsidRPr="007B0663">
            <w:rPr>
              <w:rFonts w:ascii="Myriad Pro" w:eastAsia="Times New Roman" w:hAnsi="Myriad Pro" w:cs="Lucida Sans Unicode"/>
              <w:b/>
              <w:noProof/>
              <w:sz w:val="16"/>
              <w:szCs w:val="18"/>
              <w:lang w:eastAsia="el-GR"/>
            </w:rPr>
            <w:drawing>
              <wp:inline distT="0" distB="0" distL="0" distR="0" wp14:anchorId="2FBAE885" wp14:editId="307714CD">
                <wp:extent cx="1095375" cy="733425"/>
                <wp:effectExtent l="0" t="0" r="9525" b="9525"/>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33425"/>
                        </a:xfrm>
                        <a:prstGeom prst="rect">
                          <a:avLst/>
                        </a:prstGeom>
                        <a:noFill/>
                        <a:ln>
                          <a:noFill/>
                        </a:ln>
                      </pic:spPr>
                    </pic:pic>
                  </a:graphicData>
                </a:graphic>
              </wp:inline>
            </w:drawing>
          </w:r>
          <w:r w:rsidRPr="007B0663">
            <w:rPr>
              <w:rFonts w:ascii="Myriad Pro" w:eastAsia="Times New Roman" w:hAnsi="Myriad Pro" w:cs="Lucida Sans Unicode"/>
              <w:b/>
              <w:noProof/>
              <w:sz w:val="16"/>
              <w:szCs w:val="18"/>
              <w:lang w:bidi="en-US"/>
            </w:rPr>
            <w:t xml:space="preserve"> </w:t>
          </w:r>
          <w:r w:rsidRPr="007B0663">
            <w:rPr>
              <w:rFonts w:eastAsia="Times New Roman" w:cs="Calibri"/>
              <w:b/>
              <w:noProof/>
              <w:sz w:val="16"/>
              <w:szCs w:val="18"/>
              <w:lang w:bidi="en-US"/>
            </w:rPr>
            <w:t>Ευρωπαϊκή Ένωση</w:t>
          </w:r>
        </w:p>
        <w:p w14:paraId="7E4C7170" w14:textId="77777777" w:rsidR="007B0663" w:rsidRPr="007B0663" w:rsidRDefault="007B0663" w:rsidP="007B0663">
          <w:pPr>
            <w:spacing w:after="0" w:line="240" w:lineRule="auto"/>
            <w:jc w:val="center"/>
            <w:rPr>
              <w:rFonts w:ascii="Myriad Pro" w:eastAsia="Times New Roman" w:hAnsi="Myriad Pro" w:cs="Lucida Sans Unicode"/>
              <w:b/>
              <w:noProof/>
              <w:sz w:val="16"/>
              <w:szCs w:val="18"/>
              <w:lang w:eastAsia="el-GR"/>
            </w:rPr>
          </w:pPr>
          <w:r w:rsidRPr="007B0663">
            <w:rPr>
              <w:rFonts w:eastAsia="Times New Roman" w:cs="Calibri"/>
              <w:noProof/>
              <w:sz w:val="16"/>
              <w:szCs w:val="18"/>
              <w:lang w:bidi="en-US"/>
            </w:rPr>
            <w:t>Ταμείο Συνοχής</w:t>
          </w:r>
        </w:p>
      </w:tc>
      <w:tc>
        <w:tcPr>
          <w:tcW w:w="4835" w:type="dxa"/>
          <w:vAlign w:val="center"/>
        </w:tcPr>
        <w:p w14:paraId="55A8D19E" w14:textId="77777777" w:rsidR="007B0663" w:rsidRPr="007B0663" w:rsidRDefault="007B0663" w:rsidP="007B0663">
          <w:pPr>
            <w:spacing w:after="0" w:line="240" w:lineRule="auto"/>
            <w:jc w:val="center"/>
            <w:rPr>
              <w:rFonts w:eastAsia="Times New Roman" w:cs="Calibri"/>
              <w:noProof/>
              <w:sz w:val="16"/>
              <w:szCs w:val="18"/>
              <w:lang w:bidi="en-US"/>
            </w:rPr>
          </w:pPr>
          <w:r w:rsidRPr="007B0663">
            <w:rPr>
              <w:rFonts w:eastAsia="Times New Roman" w:cs="Calibri"/>
              <w:noProof/>
              <w:sz w:val="16"/>
              <w:szCs w:val="18"/>
              <w:lang w:bidi="en-US"/>
            </w:rPr>
            <w:t xml:space="preserve">Επιχειρησιακό Πρόγραμμα </w:t>
          </w:r>
        </w:p>
        <w:p w14:paraId="487E8505" w14:textId="77777777" w:rsidR="007B0663" w:rsidRPr="007B0663" w:rsidRDefault="007B0663" w:rsidP="007B0663">
          <w:pPr>
            <w:spacing w:after="0" w:line="240" w:lineRule="auto"/>
            <w:jc w:val="center"/>
            <w:rPr>
              <w:rFonts w:eastAsia="Times New Roman" w:cs="Calibri"/>
              <w:noProof/>
              <w:sz w:val="16"/>
              <w:szCs w:val="18"/>
              <w:lang w:bidi="en-US"/>
            </w:rPr>
          </w:pPr>
          <w:r w:rsidRPr="007B0663">
            <w:rPr>
              <w:rFonts w:eastAsia="Times New Roman" w:cs="Calibri"/>
              <w:noProof/>
              <w:sz w:val="16"/>
              <w:szCs w:val="18"/>
              <w:lang w:bidi="en-US"/>
            </w:rPr>
            <w:t>«Υποδομές Μεταφορών, Περιβάλλον και Αειφόρος Ανάπτυξη»</w:t>
          </w:r>
        </w:p>
      </w:tc>
      <w:tc>
        <w:tcPr>
          <w:tcW w:w="2985" w:type="dxa"/>
        </w:tcPr>
        <w:p w14:paraId="38C1FCDD" w14:textId="77777777" w:rsidR="007B0663" w:rsidRPr="007B0663" w:rsidRDefault="007B0663" w:rsidP="007B0663">
          <w:pPr>
            <w:spacing w:after="0" w:line="240" w:lineRule="auto"/>
            <w:jc w:val="center"/>
            <w:rPr>
              <w:rFonts w:ascii="Myriad Pro" w:eastAsia="Times New Roman" w:hAnsi="Myriad Pro" w:cs="Lucida Sans Unicode"/>
              <w:noProof/>
              <w:sz w:val="16"/>
              <w:szCs w:val="18"/>
              <w:lang w:eastAsia="el-GR"/>
            </w:rPr>
          </w:pPr>
          <w:r w:rsidRPr="007B0663">
            <w:rPr>
              <w:rFonts w:ascii="Myriad Pro" w:eastAsia="Times New Roman" w:hAnsi="Myriad Pro" w:cs="Lucida Sans Unicode"/>
              <w:noProof/>
              <w:sz w:val="16"/>
              <w:szCs w:val="18"/>
              <w:lang w:eastAsia="el-GR"/>
            </w:rPr>
            <w:drawing>
              <wp:inline distT="0" distB="0" distL="0" distR="0" wp14:anchorId="6365D82F" wp14:editId="55236980">
                <wp:extent cx="1143000" cy="685800"/>
                <wp:effectExtent l="0" t="0" r="0" b="0"/>
                <wp:docPr id="39" name="Εικόνα 39" descr="ESPA142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A1420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inline>
            </w:drawing>
          </w:r>
        </w:p>
      </w:tc>
    </w:tr>
    <w:tr w:rsidR="007B0663" w:rsidRPr="007B0663" w14:paraId="5B323227" w14:textId="77777777" w:rsidTr="006B1A97">
      <w:trPr>
        <w:trHeight w:val="158"/>
        <w:jc w:val="center"/>
      </w:trPr>
      <w:tc>
        <w:tcPr>
          <w:tcW w:w="10346" w:type="dxa"/>
          <w:gridSpan w:val="3"/>
          <w:vAlign w:val="center"/>
        </w:tcPr>
        <w:p w14:paraId="18825637" w14:textId="77777777" w:rsidR="007B0663" w:rsidRPr="007B0663" w:rsidRDefault="007B0663" w:rsidP="007B0663">
          <w:pPr>
            <w:spacing w:after="0" w:line="240" w:lineRule="auto"/>
            <w:jc w:val="center"/>
            <w:rPr>
              <w:rFonts w:eastAsia="Times New Roman" w:cs="Calibri"/>
              <w:noProof/>
              <w:sz w:val="16"/>
              <w:szCs w:val="18"/>
              <w:lang w:eastAsia="el-GR"/>
            </w:rPr>
          </w:pPr>
          <w:r w:rsidRPr="007B0663">
            <w:rPr>
              <w:rFonts w:eastAsia="Times New Roman" w:cs="Calibri"/>
              <w:b/>
              <w:sz w:val="16"/>
              <w:szCs w:val="20"/>
              <w:lang w:bidi="en-US"/>
            </w:rPr>
            <w:t>Με τη συγχρηματοδότηση της Ελλάδας και της Ευρωπαϊκής Ένωσης</w:t>
          </w:r>
        </w:p>
      </w:tc>
    </w:tr>
  </w:tbl>
  <w:p w14:paraId="50D379F2" w14:textId="3A9676EB" w:rsidR="009D0057" w:rsidRDefault="009D0057" w:rsidP="00BA231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A4349" w14:textId="77777777" w:rsidR="002B4192" w:rsidRDefault="002B4192" w:rsidP="00E33C05">
      <w:pPr>
        <w:spacing w:after="0" w:line="240" w:lineRule="auto"/>
      </w:pPr>
      <w:r>
        <w:separator/>
      </w:r>
    </w:p>
  </w:footnote>
  <w:footnote w:type="continuationSeparator" w:id="0">
    <w:p w14:paraId="5C319700" w14:textId="77777777" w:rsidR="002B4192" w:rsidRDefault="002B4192" w:rsidP="00E33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861F5" w14:textId="77777777" w:rsidR="00BA231E" w:rsidRDefault="00BA231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insideH w:val="single" w:sz="4" w:space="0" w:color="000000"/>
        <w:insideV w:val="single" w:sz="4" w:space="0" w:color="C0BABA"/>
      </w:tblBorders>
      <w:tblLook w:val="04A0" w:firstRow="1" w:lastRow="0" w:firstColumn="1" w:lastColumn="0" w:noHBand="0" w:noVBand="1"/>
    </w:tblPr>
    <w:tblGrid>
      <w:gridCol w:w="8026"/>
      <w:gridCol w:w="496"/>
    </w:tblGrid>
    <w:tr w:rsidR="00BA231E" w:rsidRPr="00BA231E" w14:paraId="656DA66C" w14:textId="77777777" w:rsidTr="006B1A97">
      <w:tc>
        <w:tcPr>
          <w:tcW w:w="9322" w:type="dxa"/>
        </w:tcPr>
        <w:p w14:paraId="2AE5104A" w14:textId="77777777" w:rsidR="00BA231E" w:rsidRPr="00BA231E" w:rsidRDefault="00BA231E" w:rsidP="00BA231E">
          <w:pPr>
            <w:tabs>
              <w:tab w:val="center" w:pos="4153"/>
              <w:tab w:val="right" w:pos="8306"/>
            </w:tabs>
            <w:spacing w:after="0" w:line="240" w:lineRule="auto"/>
            <w:ind w:right="-108"/>
            <w:jc w:val="center"/>
            <w:rPr>
              <w:rFonts w:eastAsia="Times New Roman" w:cs="Calibri"/>
              <w:b/>
              <w:color w:val="80865A"/>
              <w:sz w:val="16"/>
              <w:szCs w:val="16"/>
              <w:lang w:bidi="en-US"/>
            </w:rPr>
          </w:pPr>
          <w:r w:rsidRPr="00BA231E">
            <w:rPr>
              <w:rFonts w:eastAsia="Times New Roman" w:cs="Calibri"/>
              <w:b/>
              <w:color w:val="80865A"/>
              <w:sz w:val="16"/>
              <w:szCs w:val="16"/>
              <w:lang w:bidi="en-US"/>
            </w:rPr>
            <w:t>Φορέας Διαχείρισης Εθνικού Δρυμού Παρνασσού</w:t>
          </w:r>
        </w:p>
        <w:p w14:paraId="30AEA30D" w14:textId="77777777" w:rsidR="00BA231E" w:rsidRPr="00BA231E" w:rsidRDefault="00BA231E" w:rsidP="00BA231E">
          <w:pPr>
            <w:tabs>
              <w:tab w:val="center" w:pos="4153"/>
              <w:tab w:val="right" w:pos="8306"/>
            </w:tabs>
            <w:spacing w:after="0" w:line="240" w:lineRule="auto"/>
            <w:ind w:right="-108"/>
            <w:jc w:val="center"/>
            <w:rPr>
              <w:rFonts w:eastAsia="Times New Roman" w:cs="Calibri"/>
              <w:color w:val="80865A"/>
              <w:sz w:val="20"/>
              <w:szCs w:val="20"/>
              <w:lang w:bidi="en-US"/>
            </w:rPr>
          </w:pPr>
          <w:r w:rsidRPr="00BA231E">
            <w:rPr>
              <w:rFonts w:eastAsia="Times New Roman" w:cs="Calibri"/>
              <w:color w:val="80865A"/>
              <w:sz w:val="16"/>
              <w:szCs w:val="16"/>
              <w:lang w:bidi="en-US"/>
            </w:rPr>
            <w:t xml:space="preserve"> Αμφίκλεια, 35002, Φθιώτιδα, </w:t>
          </w:r>
          <w:proofErr w:type="spellStart"/>
          <w:r w:rsidRPr="00BA231E">
            <w:rPr>
              <w:rFonts w:eastAsia="Times New Roman" w:cs="Calibri"/>
              <w:color w:val="80865A"/>
              <w:sz w:val="16"/>
              <w:szCs w:val="16"/>
              <w:lang w:bidi="en-US"/>
            </w:rPr>
            <w:t>Τηλ</w:t>
          </w:r>
          <w:proofErr w:type="spellEnd"/>
          <w:r w:rsidRPr="00BA231E">
            <w:rPr>
              <w:rFonts w:eastAsia="Times New Roman" w:cs="Calibri"/>
              <w:color w:val="80865A"/>
              <w:sz w:val="16"/>
              <w:szCs w:val="16"/>
              <w:lang w:bidi="en-US"/>
            </w:rPr>
            <w:t xml:space="preserve"> / FAX: 2234023529, info@parnassosnp.gr, www.parnassosnp.gr, </w:t>
          </w:r>
        </w:p>
      </w:tc>
      <w:tc>
        <w:tcPr>
          <w:tcW w:w="532" w:type="dxa"/>
        </w:tcPr>
        <w:p w14:paraId="36B1FE18" w14:textId="77777777" w:rsidR="00BA231E" w:rsidRPr="00BA231E" w:rsidRDefault="00BA231E" w:rsidP="00BA231E">
          <w:pPr>
            <w:tabs>
              <w:tab w:val="center" w:pos="4153"/>
              <w:tab w:val="right" w:pos="8306"/>
            </w:tabs>
            <w:spacing w:after="0" w:line="240" w:lineRule="auto"/>
            <w:jc w:val="both"/>
            <w:rPr>
              <w:rFonts w:eastAsia="Times New Roman" w:cs="Calibri"/>
              <w:color w:val="80865A"/>
              <w:sz w:val="20"/>
              <w:szCs w:val="20"/>
              <w:lang w:bidi="en-US"/>
            </w:rPr>
          </w:pPr>
          <w:r w:rsidRPr="00BA231E">
            <w:rPr>
              <w:rFonts w:eastAsia="Times New Roman" w:cs="Calibri"/>
              <w:color w:val="80865A"/>
              <w:sz w:val="20"/>
              <w:szCs w:val="20"/>
              <w:lang w:bidi="en-US"/>
            </w:rPr>
            <w:fldChar w:fldCharType="begin"/>
          </w:r>
          <w:r w:rsidRPr="00BA231E">
            <w:rPr>
              <w:rFonts w:eastAsia="Times New Roman" w:cs="Calibri"/>
              <w:color w:val="80865A"/>
              <w:sz w:val="20"/>
              <w:szCs w:val="20"/>
              <w:lang w:bidi="en-US"/>
            </w:rPr>
            <w:instrText xml:space="preserve"> PAGE   \* MERGEFORMAT </w:instrText>
          </w:r>
          <w:r w:rsidRPr="00BA231E">
            <w:rPr>
              <w:rFonts w:eastAsia="Times New Roman" w:cs="Calibri"/>
              <w:color w:val="80865A"/>
              <w:sz w:val="20"/>
              <w:szCs w:val="20"/>
              <w:lang w:bidi="en-US"/>
            </w:rPr>
            <w:fldChar w:fldCharType="separate"/>
          </w:r>
          <w:r w:rsidR="00257BD6">
            <w:rPr>
              <w:rFonts w:eastAsia="Times New Roman" w:cs="Calibri"/>
              <w:noProof/>
              <w:color w:val="80865A"/>
              <w:sz w:val="20"/>
              <w:szCs w:val="20"/>
              <w:lang w:bidi="en-US"/>
            </w:rPr>
            <w:t>7</w:t>
          </w:r>
          <w:r w:rsidRPr="00BA231E">
            <w:rPr>
              <w:rFonts w:eastAsia="Times New Roman" w:cs="Calibri"/>
              <w:color w:val="80865A"/>
              <w:sz w:val="20"/>
              <w:szCs w:val="20"/>
              <w:lang w:bidi="en-US"/>
            </w:rPr>
            <w:fldChar w:fldCharType="end"/>
          </w:r>
        </w:p>
      </w:tc>
    </w:tr>
  </w:tbl>
  <w:p w14:paraId="7A5E9FD3" w14:textId="77777777" w:rsidR="00BA231E" w:rsidRDefault="00BA231E">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0D4FC" w14:textId="77777777" w:rsidR="00BA231E" w:rsidRDefault="00BA231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2AEF2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FD6694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711245D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F9AA61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B0E4F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9297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20C95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F07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106B6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8F8B3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076"/>
    <w:multiLevelType w:val="hybridMultilevel"/>
    <w:tmpl w:val="D3E2FB44"/>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1" w15:restartNumberingAfterBreak="0">
    <w:nsid w:val="037D6EA7"/>
    <w:multiLevelType w:val="hybridMultilevel"/>
    <w:tmpl w:val="39585448"/>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2" w15:restartNumberingAfterBreak="0">
    <w:nsid w:val="042A5EC9"/>
    <w:multiLevelType w:val="hybridMultilevel"/>
    <w:tmpl w:val="62280BA6"/>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3" w15:restartNumberingAfterBreak="0">
    <w:nsid w:val="05857232"/>
    <w:multiLevelType w:val="hybridMultilevel"/>
    <w:tmpl w:val="646AD0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080555A4"/>
    <w:multiLevelType w:val="hybridMultilevel"/>
    <w:tmpl w:val="76E25C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0C2940FA"/>
    <w:multiLevelType w:val="hybridMultilevel"/>
    <w:tmpl w:val="FF90FC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0CC74F59"/>
    <w:multiLevelType w:val="multilevel"/>
    <w:tmpl w:val="7AFED2BA"/>
    <w:lvl w:ilvl="0">
      <w:start w:val="1"/>
      <w:numFmt w:val="decimal"/>
      <w:lvlText w:val="%1."/>
      <w:lvlJc w:val="left"/>
      <w:pPr>
        <w:tabs>
          <w:tab w:val="num" w:pos="360"/>
        </w:tabs>
        <w:ind w:left="360" w:hanging="360"/>
      </w:pPr>
      <w:rPr>
        <w:rFonts w:cs="Times New Roman" w:hint="default"/>
        <w:sz w:val="22"/>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17" w15:restartNumberingAfterBreak="0">
    <w:nsid w:val="10430E96"/>
    <w:multiLevelType w:val="hybridMultilevel"/>
    <w:tmpl w:val="102A5E1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8" w15:restartNumberingAfterBreak="0">
    <w:nsid w:val="138630DD"/>
    <w:multiLevelType w:val="hybridMultilevel"/>
    <w:tmpl w:val="E18A1378"/>
    <w:lvl w:ilvl="0" w:tplc="9B0CAA52">
      <w:start w:val="1"/>
      <w:numFmt w:val="bullet"/>
      <w:lvlText w:val=""/>
      <w:lvlJc w:val="left"/>
      <w:pPr>
        <w:ind w:left="720" w:hanging="360"/>
      </w:pPr>
      <w:rPr>
        <w:rFonts w:ascii="Wingdings" w:hAnsi="Wingdings" w:hint="default"/>
        <w:color w:val="DD8047"/>
        <w:sz w:val="16"/>
      </w:rPr>
    </w:lvl>
    <w:lvl w:ilvl="1" w:tplc="354E38E6">
      <w:numFmt w:val="bullet"/>
      <w:lvlText w:val="-"/>
      <w:lvlJc w:val="left"/>
      <w:pPr>
        <w:ind w:left="1440" w:hanging="360"/>
      </w:pPr>
      <w:rPr>
        <w:rFonts w:ascii="Myriad Pro" w:eastAsia="Times New Roman" w:hAnsi="Myriad Pro"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3E30ECE"/>
    <w:multiLevelType w:val="hybridMultilevel"/>
    <w:tmpl w:val="C078315A"/>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0" w15:restartNumberingAfterBreak="0">
    <w:nsid w:val="1426171F"/>
    <w:multiLevelType w:val="hybridMultilevel"/>
    <w:tmpl w:val="8F8450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166730E7"/>
    <w:multiLevelType w:val="hybridMultilevel"/>
    <w:tmpl w:val="A404DF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2940484B"/>
    <w:multiLevelType w:val="hybridMultilevel"/>
    <w:tmpl w:val="303E3C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2B9E01EB"/>
    <w:multiLevelType w:val="hybridMultilevel"/>
    <w:tmpl w:val="791C82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2DCE6979"/>
    <w:multiLevelType w:val="hybridMultilevel"/>
    <w:tmpl w:val="121031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30A72265"/>
    <w:multiLevelType w:val="hybridMultilevel"/>
    <w:tmpl w:val="457051E6"/>
    <w:lvl w:ilvl="0" w:tplc="3454003E">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6" w15:restartNumberingAfterBreak="0">
    <w:nsid w:val="382D581C"/>
    <w:multiLevelType w:val="hybridMultilevel"/>
    <w:tmpl w:val="B07C0E7E"/>
    <w:lvl w:ilvl="0" w:tplc="33A0CF6C">
      <w:start w:val="1"/>
      <w:numFmt w:val="decimal"/>
      <w:lvlText w:val="%1."/>
      <w:lvlJc w:val="left"/>
      <w:pPr>
        <w:tabs>
          <w:tab w:val="num" w:pos="720"/>
        </w:tabs>
        <w:ind w:left="720" w:hanging="360"/>
      </w:pPr>
      <w:rPr>
        <w:rFonts w:cs="Times New Roman" w:hint="default"/>
        <w:color w:val="auto"/>
        <w:sz w:val="22"/>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38FB3020"/>
    <w:multiLevelType w:val="hybridMultilevel"/>
    <w:tmpl w:val="FB08EB98"/>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8" w15:restartNumberingAfterBreak="0">
    <w:nsid w:val="392D260C"/>
    <w:multiLevelType w:val="multilevel"/>
    <w:tmpl w:val="A35CA318"/>
    <w:lvl w:ilvl="0">
      <w:start w:val="1"/>
      <w:numFmt w:val="decimal"/>
      <w:lvlText w:val="%1"/>
      <w:lvlJc w:val="left"/>
      <w:pPr>
        <w:ind w:left="375" w:hanging="375"/>
      </w:pPr>
      <w:rPr>
        <w:rFonts w:cs="Times New Roman" w:hint="default"/>
      </w:rPr>
    </w:lvl>
    <w:lvl w:ilvl="1">
      <w:start w:val="9"/>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9" w15:restartNumberingAfterBreak="0">
    <w:nsid w:val="3FD1705C"/>
    <w:multiLevelType w:val="hybridMultilevel"/>
    <w:tmpl w:val="87E4C3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3FF14E37"/>
    <w:multiLevelType w:val="hybridMultilevel"/>
    <w:tmpl w:val="C1DA64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EFB4B68"/>
    <w:multiLevelType w:val="hybridMultilevel"/>
    <w:tmpl w:val="EDEAD1E4"/>
    <w:lvl w:ilvl="0" w:tplc="ADE82E2E">
      <w:start w:val="1"/>
      <w:numFmt w:val="decimal"/>
      <w:lvlText w:val="%1."/>
      <w:lvlJc w:val="left"/>
      <w:pPr>
        <w:ind w:left="360" w:hanging="360"/>
      </w:pPr>
      <w:rPr>
        <w:rFonts w:ascii="Times New Roman" w:eastAsia="Times New Roman" w:hAnsi="Times New Roman"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2" w15:restartNumberingAfterBreak="0">
    <w:nsid w:val="4F3E43B9"/>
    <w:multiLevelType w:val="hybridMultilevel"/>
    <w:tmpl w:val="9E7C9C84"/>
    <w:lvl w:ilvl="0" w:tplc="0408000F">
      <w:start w:val="1"/>
      <w:numFmt w:val="decimal"/>
      <w:lvlText w:val="%1."/>
      <w:lvlJc w:val="left"/>
      <w:pPr>
        <w:ind w:left="360" w:hanging="360"/>
      </w:pPr>
      <w:rPr>
        <w:rFonts w:cs="Times New Roman"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570A535C"/>
    <w:multiLevelType w:val="hybridMultilevel"/>
    <w:tmpl w:val="783ADEBE"/>
    <w:lvl w:ilvl="0" w:tplc="FA0AE172">
      <w:start w:val="1"/>
      <w:numFmt w:val="lowerRoman"/>
      <w:lvlText w:val="%1)"/>
      <w:lvlJc w:val="left"/>
      <w:pPr>
        <w:ind w:left="1080" w:hanging="720"/>
      </w:pPr>
      <w:rPr>
        <w:rFonts w:cs="Times New Roman" w:hint="default"/>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4" w15:restartNumberingAfterBreak="0">
    <w:nsid w:val="582D766C"/>
    <w:multiLevelType w:val="hybridMultilevel"/>
    <w:tmpl w:val="D98A133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92B0342"/>
    <w:multiLevelType w:val="hybridMultilevel"/>
    <w:tmpl w:val="AA980C5C"/>
    <w:lvl w:ilvl="0" w:tplc="C994CE7A">
      <w:start w:val="1"/>
      <w:numFmt w:val="lowerRoman"/>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6" w15:restartNumberingAfterBreak="0">
    <w:nsid w:val="5B1C0F44"/>
    <w:multiLevelType w:val="hybridMultilevel"/>
    <w:tmpl w:val="B1883034"/>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7" w15:restartNumberingAfterBreak="0">
    <w:nsid w:val="5D026580"/>
    <w:multiLevelType w:val="hybridMultilevel"/>
    <w:tmpl w:val="923694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5F297E71"/>
    <w:multiLevelType w:val="hybridMultilevel"/>
    <w:tmpl w:val="2204678A"/>
    <w:lvl w:ilvl="0" w:tplc="0408000F">
      <w:start w:val="1"/>
      <w:numFmt w:val="decimal"/>
      <w:lvlText w:val="%1."/>
      <w:lvlJc w:val="left"/>
      <w:pPr>
        <w:ind w:left="720" w:hanging="360"/>
      </w:pPr>
      <w:rPr>
        <w:rFonts w:cs="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15:restartNumberingAfterBreak="0">
    <w:nsid w:val="5FA16FA1"/>
    <w:multiLevelType w:val="hybridMultilevel"/>
    <w:tmpl w:val="652E2E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15:restartNumberingAfterBreak="0">
    <w:nsid w:val="618A3C3B"/>
    <w:multiLevelType w:val="hybridMultilevel"/>
    <w:tmpl w:val="F47A929A"/>
    <w:lvl w:ilvl="0" w:tplc="5C165204">
      <w:start w:val="1"/>
      <w:numFmt w:val="lowerRoman"/>
      <w:lvlText w:val="%1."/>
      <w:lvlJc w:val="left"/>
      <w:pPr>
        <w:ind w:left="1080" w:hanging="72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1" w15:restartNumberingAfterBreak="0">
    <w:nsid w:val="69D13EB8"/>
    <w:multiLevelType w:val="hybridMultilevel"/>
    <w:tmpl w:val="B93807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15:restartNumberingAfterBreak="0">
    <w:nsid w:val="69E844EF"/>
    <w:multiLevelType w:val="multilevel"/>
    <w:tmpl w:val="CF4E9F3A"/>
    <w:lvl w:ilvl="0">
      <w:start w:val="1"/>
      <w:numFmt w:val="decimal"/>
      <w:lvlText w:val="%1"/>
      <w:lvlJc w:val="left"/>
      <w:pPr>
        <w:ind w:left="585" w:hanging="585"/>
      </w:pPr>
      <w:rPr>
        <w:rFonts w:cs="Times New Roman" w:hint="default"/>
      </w:rPr>
    </w:lvl>
    <w:lvl w:ilvl="1">
      <w:start w:val="1"/>
      <w:numFmt w:val="decimal"/>
      <w:lvlText w:val="%1.%2"/>
      <w:lvlJc w:val="left"/>
      <w:pPr>
        <w:ind w:left="585" w:hanging="58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3" w15:restartNumberingAfterBreak="0">
    <w:nsid w:val="6B321C1C"/>
    <w:multiLevelType w:val="hybridMultilevel"/>
    <w:tmpl w:val="B80ADC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6E186268"/>
    <w:multiLevelType w:val="hybridMultilevel"/>
    <w:tmpl w:val="E5441D5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5" w15:restartNumberingAfterBreak="0">
    <w:nsid w:val="714C3D66"/>
    <w:multiLevelType w:val="hybridMultilevel"/>
    <w:tmpl w:val="CE228950"/>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46" w15:restartNumberingAfterBreak="0">
    <w:nsid w:val="74385114"/>
    <w:multiLevelType w:val="hybridMultilevel"/>
    <w:tmpl w:val="93ACBC28"/>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7" w15:restartNumberingAfterBreak="0">
    <w:nsid w:val="76AA1BAB"/>
    <w:multiLevelType w:val="hybridMultilevel"/>
    <w:tmpl w:val="2C4819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15:restartNumberingAfterBreak="0">
    <w:nsid w:val="76C9604C"/>
    <w:multiLevelType w:val="hybridMultilevel"/>
    <w:tmpl w:val="C4707DF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78AB1B19"/>
    <w:multiLevelType w:val="hybridMultilevel"/>
    <w:tmpl w:val="8098EC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2"/>
  </w:num>
  <w:num w:numId="2">
    <w:abstractNumId w:val="28"/>
  </w:num>
  <w:num w:numId="3">
    <w:abstractNumId w:val="40"/>
  </w:num>
  <w:num w:numId="4">
    <w:abstractNumId w:val="35"/>
  </w:num>
  <w:num w:numId="5">
    <w:abstractNumId w:val="33"/>
  </w:num>
  <w:num w:numId="6">
    <w:abstractNumId w:val="43"/>
  </w:num>
  <w:num w:numId="7">
    <w:abstractNumId w:val="46"/>
  </w:num>
  <w:num w:numId="8">
    <w:abstractNumId w:val="24"/>
  </w:num>
  <w:num w:numId="9">
    <w:abstractNumId w:val="22"/>
  </w:num>
  <w:num w:numId="10">
    <w:abstractNumId w:val="41"/>
  </w:num>
  <w:num w:numId="11">
    <w:abstractNumId w:val="30"/>
  </w:num>
  <w:num w:numId="12">
    <w:abstractNumId w:val="15"/>
  </w:num>
  <w:num w:numId="13">
    <w:abstractNumId w:val="37"/>
  </w:num>
  <w:num w:numId="14">
    <w:abstractNumId w:val="29"/>
  </w:num>
  <w:num w:numId="15">
    <w:abstractNumId w:val="44"/>
  </w:num>
  <w:num w:numId="16">
    <w:abstractNumId w:val="21"/>
  </w:num>
  <w:num w:numId="17">
    <w:abstractNumId w:val="49"/>
  </w:num>
  <w:num w:numId="18">
    <w:abstractNumId w:val="13"/>
  </w:num>
  <w:num w:numId="19">
    <w:abstractNumId w:val="39"/>
  </w:num>
  <w:num w:numId="20">
    <w:abstractNumId w:val="23"/>
  </w:num>
  <w:num w:numId="21">
    <w:abstractNumId w:val="14"/>
  </w:num>
  <w:num w:numId="22">
    <w:abstractNumId w:val="20"/>
  </w:num>
  <w:num w:numId="23">
    <w:abstractNumId w:val="36"/>
  </w:num>
  <w:num w:numId="24">
    <w:abstractNumId w:val="32"/>
  </w:num>
  <w:num w:numId="25">
    <w:abstractNumId w:val="27"/>
  </w:num>
  <w:num w:numId="26">
    <w:abstractNumId w:val="17"/>
  </w:num>
  <w:num w:numId="27">
    <w:abstractNumId w:val="25"/>
  </w:num>
  <w:num w:numId="28">
    <w:abstractNumId w:val="10"/>
  </w:num>
  <w:num w:numId="29">
    <w:abstractNumId w:val="45"/>
  </w:num>
  <w:num w:numId="30">
    <w:abstractNumId w:val="12"/>
  </w:num>
  <w:num w:numId="31">
    <w:abstractNumId w:val="19"/>
  </w:num>
  <w:num w:numId="32">
    <w:abstractNumId w:val="11"/>
  </w:num>
  <w:num w:numId="33">
    <w:abstractNumId w:val="47"/>
  </w:num>
  <w:num w:numId="34">
    <w:abstractNumId w:val="38"/>
  </w:num>
  <w:num w:numId="35">
    <w:abstractNumId w:val="31"/>
  </w:num>
  <w:num w:numId="36">
    <w:abstractNumId w:val="16"/>
  </w:num>
  <w:num w:numId="37">
    <w:abstractNumId w:val="26"/>
  </w:num>
  <w:num w:numId="38">
    <w:abstractNumId w:val="8"/>
  </w:num>
  <w:num w:numId="39">
    <w:abstractNumId w:val="3"/>
  </w:num>
  <w:num w:numId="40">
    <w:abstractNumId w:val="2"/>
  </w:num>
  <w:num w:numId="41">
    <w:abstractNumId w:val="1"/>
  </w:num>
  <w:num w:numId="42">
    <w:abstractNumId w:val="0"/>
  </w:num>
  <w:num w:numId="43">
    <w:abstractNumId w:val="9"/>
  </w:num>
  <w:num w:numId="44">
    <w:abstractNumId w:val="7"/>
  </w:num>
  <w:num w:numId="45">
    <w:abstractNumId w:val="6"/>
  </w:num>
  <w:num w:numId="46">
    <w:abstractNumId w:val="5"/>
  </w:num>
  <w:num w:numId="47">
    <w:abstractNumId w:val="4"/>
  </w:num>
  <w:num w:numId="48">
    <w:abstractNumId w:val="34"/>
  </w:num>
  <w:num w:numId="49">
    <w:abstractNumId w:val="18"/>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3D15"/>
    <w:rsid w:val="00001885"/>
    <w:rsid w:val="00021091"/>
    <w:rsid w:val="00024569"/>
    <w:rsid w:val="000317DC"/>
    <w:rsid w:val="0003450E"/>
    <w:rsid w:val="00043660"/>
    <w:rsid w:val="00051E1D"/>
    <w:rsid w:val="000549F7"/>
    <w:rsid w:val="00066382"/>
    <w:rsid w:val="0006656A"/>
    <w:rsid w:val="0006791E"/>
    <w:rsid w:val="000712FC"/>
    <w:rsid w:val="00075B12"/>
    <w:rsid w:val="000830BD"/>
    <w:rsid w:val="00091D6C"/>
    <w:rsid w:val="00092BCF"/>
    <w:rsid w:val="000A611A"/>
    <w:rsid w:val="000B0BF7"/>
    <w:rsid w:val="000C1062"/>
    <w:rsid w:val="000C6919"/>
    <w:rsid w:val="000D552C"/>
    <w:rsid w:val="000D5EBD"/>
    <w:rsid w:val="000E037B"/>
    <w:rsid w:val="000E03C3"/>
    <w:rsid w:val="000E3D15"/>
    <w:rsid w:val="000E7898"/>
    <w:rsid w:val="000F21FE"/>
    <w:rsid w:val="00110EFA"/>
    <w:rsid w:val="001144D1"/>
    <w:rsid w:val="00115544"/>
    <w:rsid w:val="00115B39"/>
    <w:rsid w:val="00124B1D"/>
    <w:rsid w:val="00141AEC"/>
    <w:rsid w:val="00141AF4"/>
    <w:rsid w:val="00145B76"/>
    <w:rsid w:val="0015618B"/>
    <w:rsid w:val="00167F81"/>
    <w:rsid w:val="0017068A"/>
    <w:rsid w:val="00180CBC"/>
    <w:rsid w:val="001823F7"/>
    <w:rsid w:val="001975CE"/>
    <w:rsid w:val="001A5490"/>
    <w:rsid w:val="001A78B5"/>
    <w:rsid w:val="001C3FF9"/>
    <w:rsid w:val="001C7510"/>
    <w:rsid w:val="001C7B61"/>
    <w:rsid w:val="001D611C"/>
    <w:rsid w:val="001E2442"/>
    <w:rsid w:val="001E5393"/>
    <w:rsid w:val="001E7C91"/>
    <w:rsid w:val="001F0980"/>
    <w:rsid w:val="00200B03"/>
    <w:rsid w:val="00203367"/>
    <w:rsid w:val="00204FC9"/>
    <w:rsid w:val="00206CFF"/>
    <w:rsid w:val="002115A4"/>
    <w:rsid w:val="002158BE"/>
    <w:rsid w:val="00221BBF"/>
    <w:rsid w:val="002463AA"/>
    <w:rsid w:val="002468E5"/>
    <w:rsid w:val="00246C84"/>
    <w:rsid w:val="0025112F"/>
    <w:rsid w:val="00257BD6"/>
    <w:rsid w:val="00257DCC"/>
    <w:rsid w:val="002677E6"/>
    <w:rsid w:val="002948A3"/>
    <w:rsid w:val="002A074C"/>
    <w:rsid w:val="002A4786"/>
    <w:rsid w:val="002B1CE5"/>
    <w:rsid w:val="002B4192"/>
    <w:rsid w:val="002B69D7"/>
    <w:rsid w:val="002B7095"/>
    <w:rsid w:val="002D353E"/>
    <w:rsid w:val="002E1A97"/>
    <w:rsid w:val="002E5BE8"/>
    <w:rsid w:val="0030064D"/>
    <w:rsid w:val="00301810"/>
    <w:rsid w:val="00301EB8"/>
    <w:rsid w:val="003102DB"/>
    <w:rsid w:val="003106E9"/>
    <w:rsid w:val="00312F0E"/>
    <w:rsid w:val="00316978"/>
    <w:rsid w:val="0033214E"/>
    <w:rsid w:val="00356CC6"/>
    <w:rsid w:val="00357681"/>
    <w:rsid w:val="00364B42"/>
    <w:rsid w:val="00366C19"/>
    <w:rsid w:val="00375CFF"/>
    <w:rsid w:val="00382801"/>
    <w:rsid w:val="00387B6B"/>
    <w:rsid w:val="00397EDC"/>
    <w:rsid w:val="003C37CB"/>
    <w:rsid w:val="003C3A7A"/>
    <w:rsid w:val="003C68F8"/>
    <w:rsid w:val="003D5FE4"/>
    <w:rsid w:val="00404064"/>
    <w:rsid w:val="004103EB"/>
    <w:rsid w:val="00427016"/>
    <w:rsid w:val="00441056"/>
    <w:rsid w:val="004513AB"/>
    <w:rsid w:val="004607A4"/>
    <w:rsid w:val="00465A32"/>
    <w:rsid w:val="00467FE1"/>
    <w:rsid w:val="00471993"/>
    <w:rsid w:val="0048386C"/>
    <w:rsid w:val="0048577A"/>
    <w:rsid w:val="00485A59"/>
    <w:rsid w:val="00487D67"/>
    <w:rsid w:val="004914E6"/>
    <w:rsid w:val="004A38A5"/>
    <w:rsid w:val="004A43B2"/>
    <w:rsid w:val="004B3892"/>
    <w:rsid w:val="004B5924"/>
    <w:rsid w:val="004C1B43"/>
    <w:rsid w:val="004E52EA"/>
    <w:rsid w:val="004F0603"/>
    <w:rsid w:val="004F7646"/>
    <w:rsid w:val="005111F9"/>
    <w:rsid w:val="0051147A"/>
    <w:rsid w:val="00512FF9"/>
    <w:rsid w:val="005423FC"/>
    <w:rsid w:val="00562EF6"/>
    <w:rsid w:val="00571AB3"/>
    <w:rsid w:val="005723F0"/>
    <w:rsid w:val="0058721B"/>
    <w:rsid w:val="00591BEF"/>
    <w:rsid w:val="00594D64"/>
    <w:rsid w:val="005A6A68"/>
    <w:rsid w:val="005A7229"/>
    <w:rsid w:val="005E049C"/>
    <w:rsid w:val="005E110C"/>
    <w:rsid w:val="005E25D5"/>
    <w:rsid w:val="005E4217"/>
    <w:rsid w:val="005E6537"/>
    <w:rsid w:val="005F717F"/>
    <w:rsid w:val="0060341E"/>
    <w:rsid w:val="006110E0"/>
    <w:rsid w:val="006151FA"/>
    <w:rsid w:val="00622306"/>
    <w:rsid w:val="00622CFC"/>
    <w:rsid w:val="00631E0B"/>
    <w:rsid w:val="0064650D"/>
    <w:rsid w:val="006473F3"/>
    <w:rsid w:val="00654585"/>
    <w:rsid w:val="00673C57"/>
    <w:rsid w:val="00675A2D"/>
    <w:rsid w:val="00676D40"/>
    <w:rsid w:val="006840B4"/>
    <w:rsid w:val="00690203"/>
    <w:rsid w:val="00693418"/>
    <w:rsid w:val="006B403B"/>
    <w:rsid w:val="006B73A9"/>
    <w:rsid w:val="006D76CF"/>
    <w:rsid w:val="006E4C52"/>
    <w:rsid w:val="006F4E2E"/>
    <w:rsid w:val="006F52F2"/>
    <w:rsid w:val="006F5A33"/>
    <w:rsid w:val="006F5DEE"/>
    <w:rsid w:val="00704150"/>
    <w:rsid w:val="0070683D"/>
    <w:rsid w:val="00732AE5"/>
    <w:rsid w:val="007330D6"/>
    <w:rsid w:val="00734AC6"/>
    <w:rsid w:val="007372E5"/>
    <w:rsid w:val="00743CCD"/>
    <w:rsid w:val="007460A8"/>
    <w:rsid w:val="00750BAE"/>
    <w:rsid w:val="0077478F"/>
    <w:rsid w:val="0078118A"/>
    <w:rsid w:val="007815CC"/>
    <w:rsid w:val="007831C7"/>
    <w:rsid w:val="007A1673"/>
    <w:rsid w:val="007A373C"/>
    <w:rsid w:val="007B0663"/>
    <w:rsid w:val="007C1463"/>
    <w:rsid w:val="007F1233"/>
    <w:rsid w:val="007F79D2"/>
    <w:rsid w:val="00800B4F"/>
    <w:rsid w:val="00800C33"/>
    <w:rsid w:val="00812D87"/>
    <w:rsid w:val="008208DD"/>
    <w:rsid w:val="00826BF3"/>
    <w:rsid w:val="00837AE8"/>
    <w:rsid w:val="008441B7"/>
    <w:rsid w:val="008668F4"/>
    <w:rsid w:val="008A10BB"/>
    <w:rsid w:val="008A212D"/>
    <w:rsid w:val="008A536F"/>
    <w:rsid w:val="008D1CCF"/>
    <w:rsid w:val="008D43F1"/>
    <w:rsid w:val="008E6548"/>
    <w:rsid w:val="008F178C"/>
    <w:rsid w:val="00903704"/>
    <w:rsid w:val="009254E7"/>
    <w:rsid w:val="00927476"/>
    <w:rsid w:val="00931A18"/>
    <w:rsid w:val="00941787"/>
    <w:rsid w:val="00943AAA"/>
    <w:rsid w:val="00953C68"/>
    <w:rsid w:val="00956ADE"/>
    <w:rsid w:val="00961D83"/>
    <w:rsid w:val="009631F0"/>
    <w:rsid w:val="0096332D"/>
    <w:rsid w:val="0096408C"/>
    <w:rsid w:val="00971B9D"/>
    <w:rsid w:val="009736CE"/>
    <w:rsid w:val="0097749B"/>
    <w:rsid w:val="00980582"/>
    <w:rsid w:val="00996BB9"/>
    <w:rsid w:val="009972CA"/>
    <w:rsid w:val="009B08E6"/>
    <w:rsid w:val="009B7E89"/>
    <w:rsid w:val="009C09A6"/>
    <w:rsid w:val="009D0057"/>
    <w:rsid w:val="009D2F02"/>
    <w:rsid w:val="009E1501"/>
    <w:rsid w:val="00A014AB"/>
    <w:rsid w:val="00A1727A"/>
    <w:rsid w:val="00A26317"/>
    <w:rsid w:val="00A26813"/>
    <w:rsid w:val="00A315F0"/>
    <w:rsid w:val="00A734C3"/>
    <w:rsid w:val="00A8254B"/>
    <w:rsid w:val="00A82FBA"/>
    <w:rsid w:val="00A90908"/>
    <w:rsid w:val="00AB06FB"/>
    <w:rsid w:val="00AB36FD"/>
    <w:rsid w:val="00AB44DA"/>
    <w:rsid w:val="00AC0C48"/>
    <w:rsid w:val="00AD266A"/>
    <w:rsid w:val="00AE1877"/>
    <w:rsid w:val="00AE599D"/>
    <w:rsid w:val="00B10ABF"/>
    <w:rsid w:val="00B44E60"/>
    <w:rsid w:val="00B56C67"/>
    <w:rsid w:val="00B61347"/>
    <w:rsid w:val="00B72066"/>
    <w:rsid w:val="00B73AF1"/>
    <w:rsid w:val="00B758A6"/>
    <w:rsid w:val="00B9782C"/>
    <w:rsid w:val="00BA231E"/>
    <w:rsid w:val="00BA7364"/>
    <w:rsid w:val="00BB2C5B"/>
    <w:rsid w:val="00BC1E81"/>
    <w:rsid w:val="00BD3960"/>
    <w:rsid w:val="00BE6201"/>
    <w:rsid w:val="00BF24E4"/>
    <w:rsid w:val="00C1611C"/>
    <w:rsid w:val="00C16ED2"/>
    <w:rsid w:val="00C23BFD"/>
    <w:rsid w:val="00C23E98"/>
    <w:rsid w:val="00C40BB6"/>
    <w:rsid w:val="00C521A2"/>
    <w:rsid w:val="00C713AE"/>
    <w:rsid w:val="00C71B1F"/>
    <w:rsid w:val="00C808CC"/>
    <w:rsid w:val="00C8181B"/>
    <w:rsid w:val="00C828B9"/>
    <w:rsid w:val="00C84515"/>
    <w:rsid w:val="00C978E9"/>
    <w:rsid w:val="00CA701E"/>
    <w:rsid w:val="00CB1499"/>
    <w:rsid w:val="00CB4D96"/>
    <w:rsid w:val="00CC7008"/>
    <w:rsid w:val="00CD65DE"/>
    <w:rsid w:val="00CF14B2"/>
    <w:rsid w:val="00D222D4"/>
    <w:rsid w:val="00D2321B"/>
    <w:rsid w:val="00D243EF"/>
    <w:rsid w:val="00D30E36"/>
    <w:rsid w:val="00D64908"/>
    <w:rsid w:val="00D76873"/>
    <w:rsid w:val="00D82429"/>
    <w:rsid w:val="00D85285"/>
    <w:rsid w:val="00D91D64"/>
    <w:rsid w:val="00D91EA3"/>
    <w:rsid w:val="00DA013D"/>
    <w:rsid w:val="00DB2229"/>
    <w:rsid w:val="00DC2261"/>
    <w:rsid w:val="00DC4A47"/>
    <w:rsid w:val="00E12165"/>
    <w:rsid w:val="00E13403"/>
    <w:rsid w:val="00E1658F"/>
    <w:rsid w:val="00E201E1"/>
    <w:rsid w:val="00E21ED6"/>
    <w:rsid w:val="00E22F75"/>
    <w:rsid w:val="00E32613"/>
    <w:rsid w:val="00E33C05"/>
    <w:rsid w:val="00E35BFF"/>
    <w:rsid w:val="00E40884"/>
    <w:rsid w:val="00E44254"/>
    <w:rsid w:val="00E455F4"/>
    <w:rsid w:val="00E4692E"/>
    <w:rsid w:val="00E64AE5"/>
    <w:rsid w:val="00E66221"/>
    <w:rsid w:val="00E70CAE"/>
    <w:rsid w:val="00E7289E"/>
    <w:rsid w:val="00E77B56"/>
    <w:rsid w:val="00E81051"/>
    <w:rsid w:val="00E92508"/>
    <w:rsid w:val="00EA7F48"/>
    <w:rsid w:val="00EC0919"/>
    <w:rsid w:val="00EC0D51"/>
    <w:rsid w:val="00EC5F05"/>
    <w:rsid w:val="00EC6D43"/>
    <w:rsid w:val="00EE2F8B"/>
    <w:rsid w:val="00F01D05"/>
    <w:rsid w:val="00F04CE6"/>
    <w:rsid w:val="00F0744C"/>
    <w:rsid w:val="00F14E00"/>
    <w:rsid w:val="00F30847"/>
    <w:rsid w:val="00F30AF8"/>
    <w:rsid w:val="00F40CA1"/>
    <w:rsid w:val="00F5336B"/>
    <w:rsid w:val="00F64BA7"/>
    <w:rsid w:val="00F666BC"/>
    <w:rsid w:val="00F73095"/>
    <w:rsid w:val="00F757D0"/>
    <w:rsid w:val="00F90B39"/>
    <w:rsid w:val="00F92C41"/>
    <w:rsid w:val="00F96168"/>
    <w:rsid w:val="00FA5F25"/>
    <w:rsid w:val="00FB00B5"/>
    <w:rsid w:val="00FB1237"/>
    <w:rsid w:val="00FB2155"/>
    <w:rsid w:val="00FB56AA"/>
    <w:rsid w:val="00FB758C"/>
    <w:rsid w:val="00FC7C3E"/>
    <w:rsid w:val="00FD3E7A"/>
    <w:rsid w:val="00FE00A5"/>
    <w:rsid w:val="00FF10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B2B8AA8"/>
  <w15:docId w15:val="{F6D18F06-14EB-4504-B949-31A2A971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2FB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E3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71AB3"/>
    <w:pPr>
      <w:ind w:left="720"/>
      <w:contextualSpacing/>
    </w:pPr>
  </w:style>
  <w:style w:type="table" w:customStyle="1" w:styleId="1">
    <w:name w:val="Πλέγμα πίνακα1"/>
    <w:uiPriority w:val="59"/>
    <w:rsid w:val="00F01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uiPriority w:val="99"/>
    <w:semiHidden/>
    <w:rsid w:val="00387B6B"/>
    <w:pPr>
      <w:spacing w:after="0" w:line="240" w:lineRule="auto"/>
    </w:pPr>
    <w:rPr>
      <w:rFonts w:ascii="Tahoma" w:hAnsi="Tahoma" w:cs="Tahoma"/>
      <w:sz w:val="16"/>
      <w:szCs w:val="16"/>
    </w:rPr>
  </w:style>
  <w:style w:type="character" w:customStyle="1" w:styleId="Char">
    <w:name w:val="Κείμενο πλαισίου Char"/>
    <w:link w:val="a5"/>
    <w:uiPriority w:val="99"/>
    <w:semiHidden/>
    <w:locked/>
    <w:rsid w:val="00387B6B"/>
    <w:rPr>
      <w:rFonts w:ascii="Tahoma" w:hAnsi="Tahoma" w:cs="Tahoma"/>
      <w:sz w:val="16"/>
      <w:szCs w:val="16"/>
    </w:rPr>
  </w:style>
  <w:style w:type="character" w:styleId="a6">
    <w:name w:val="annotation reference"/>
    <w:semiHidden/>
    <w:rsid w:val="00E33C05"/>
    <w:rPr>
      <w:rFonts w:cs="Times New Roman"/>
      <w:sz w:val="16"/>
      <w:szCs w:val="16"/>
    </w:rPr>
  </w:style>
  <w:style w:type="paragraph" w:styleId="a7">
    <w:name w:val="annotation text"/>
    <w:basedOn w:val="a"/>
    <w:link w:val="Char0"/>
    <w:semiHidden/>
    <w:rsid w:val="00E33C05"/>
    <w:pPr>
      <w:spacing w:line="240" w:lineRule="auto"/>
    </w:pPr>
    <w:rPr>
      <w:sz w:val="20"/>
      <w:szCs w:val="20"/>
    </w:rPr>
  </w:style>
  <w:style w:type="character" w:customStyle="1" w:styleId="Char0">
    <w:name w:val="Κείμενο σχολίου Char"/>
    <w:link w:val="a7"/>
    <w:uiPriority w:val="99"/>
    <w:semiHidden/>
    <w:locked/>
    <w:rsid w:val="00E33C05"/>
    <w:rPr>
      <w:rFonts w:cs="Times New Roman"/>
      <w:sz w:val="20"/>
      <w:szCs w:val="20"/>
    </w:rPr>
  </w:style>
  <w:style w:type="paragraph" w:styleId="a8">
    <w:name w:val="annotation subject"/>
    <w:basedOn w:val="a7"/>
    <w:next w:val="a7"/>
    <w:link w:val="Char1"/>
    <w:uiPriority w:val="99"/>
    <w:semiHidden/>
    <w:rsid w:val="00E33C05"/>
    <w:rPr>
      <w:b/>
      <w:bCs/>
    </w:rPr>
  </w:style>
  <w:style w:type="character" w:customStyle="1" w:styleId="Char1">
    <w:name w:val="Θέμα σχολίου Char"/>
    <w:link w:val="a8"/>
    <w:uiPriority w:val="99"/>
    <w:semiHidden/>
    <w:locked/>
    <w:rsid w:val="00E33C05"/>
    <w:rPr>
      <w:rFonts w:cs="Times New Roman"/>
      <w:b/>
      <w:bCs/>
      <w:sz w:val="20"/>
      <w:szCs w:val="20"/>
    </w:rPr>
  </w:style>
  <w:style w:type="paragraph" w:styleId="a9">
    <w:name w:val="footnote text"/>
    <w:basedOn w:val="a"/>
    <w:link w:val="Char2"/>
    <w:uiPriority w:val="99"/>
    <w:semiHidden/>
    <w:rsid w:val="00E33C05"/>
    <w:pPr>
      <w:spacing w:after="0" w:line="240" w:lineRule="auto"/>
    </w:pPr>
    <w:rPr>
      <w:sz w:val="20"/>
      <w:szCs w:val="20"/>
    </w:rPr>
  </w:style>
  <w:style w:type="character" w:customStyle="1" w:styleId="Char2">
    <w:name w:val="Κείμενο υποσημείωσης Char"/>
    <w:link w:val="a9"/>
    <w:uiPriority w:val="99"/>
    <w:semiHidden/>
    <w:locked/>
    <w:rsid w:val="00E33C05"/>
    <w:rPr>
      <w:rFonts w:cs="Times New Roman"/>
      <w:sz w:val="20"/>
      <w:szCs w:val="20"/>
    </w:rPr>
  </w:style>
  <w:style w:type="character" w:styleId="aa">
    <w:name w:val="footnote reference"/>
    <w:uiPriority w:val="99"/>
    <w:semiHidden/>
    <w:rsid w:val="00E33C05"/>
    <w:rPr>
      <w:rFonts w:cs="Times New Roman"/>
      <w:vertAlign w:val="superscript"/>
    </w:rPr>
  </w:style>
  <w:style w:type="paragraph" w:styleId="-HTML">
    <w:name w:val="HTML Preformatted"/>
    <w:basedOn w:val="a"/>
    <w:link w:val="-HTMLChar"/>
    <w:uiPriority w:val="99"/>
    <w:semiHidden/>
    <w:rsid w:val="000A611A"/>
    <w:pPr>
      <w:spacing w:after="0" w:line="240" w:lineRule="auto"/>
    </w:pPr>
    <w:rPr>
      <w:rFonts w:ascii="Consolas" w:hAnsi="Consolas"/>
      <w:sz w:val="20"/>
      <w:szCs w:val="20"/>
    </w:rPr>
  </w:style>
  <w:style w:type="character" w:customStyle="1" w:styleId="-HTMLChar">
    <w:name w:val="Προ-διαμορφωμένο HTML Char"/>
    <w:link w:val="-HTML"/>
    <w:uiPriority w:val="99"/>
    <w:semiHidden/>
    <w:locked/>
    <w:rsid w:val="000A611A"/>
    <w:rPr>
      <w:rFonts w:ascii="Consolas" w:hAnsi="Consolas" w:cs="Times New Roman"/>
      <w:sz w:val="20"/>
      <w:szCs w:val="20"/>
    </w:rPr>
  </w:style>
  <w:style w:type="paragraph" w:styleId="ab">
    <w:name w:val="header"/>
    <w:basedOn w:val="a"/>
    <w:link w:val="Char3"/>
    <w:uiPriority w:val="99"/>
    <w:rsid w:val="00145B76"/>
    <w:pPr>
      <w:tabs>
        <w:tab w:val="center" w:pos="4153"/>
        <w:tab w:val="right" w:pos="8306"/>
      </w:tabs>
      <w:spacing w:after="0" w:line="240" w:lineRule="auto"/>
    </w:pPr>
  </w:style>
  <w:style w:type="character" w:customStyle="1" w:styleId="Char3">
    <w:name w:val="Κεφαλίδα Char"/>
    <w:link w:val="ab"/>
    <w:uiPriority w:val="99"/>
    <w:locked/>
    <w:rsid w:val="00145B76"/>
    <w:rPr>
      <w:rFonts w:cs="Times New Roman"/>
    </w:rPr>
  </w:style>
  <w:style w:type="paragraph" w:styleId="ac">
    <w:name w:val="footer"/>
    <w:basedOn w:val="a"/>
    <w:link w:val="Char4"/>
    <w:uiPriority w:val="99"/>
    <w:rsid w:val="00145B76"/>
    <w:pPr>
      <w:tabs>
        <w:tab w:val="center" w:pos="4153"/>
        <w:tab w:val="right" w:pos="8306"/>
      </w:tabs>
      <w:spacing w:after="0" w:line="240" w:lineRule="auto"/>
    </w:pPr>
  </w:style>
  <w:style w:type="character" w:customStyle="1" w:styleId="Char4">
    <w:name w:val="Υποσέλιδο Char"/>
    <w:link w:val="ac"/>
    <w:uiPriority w:val="99"/>
    <w:locked/>
    <w:rsid w:val="00145B76"/>
    <w:rPr>
      <w:rFonts w:cs="Times New Roman"/>
    </w:rPr>
  </w:style>
  <w:style w:type="paragraph" w:customStyle="1" w:styleId="CharChar">
    <w:name w:val="Char Char"/>
    <w:basedOn w:val="a"/>
    <w:uiPriority w:val="99"/>
    <w:rsid w:val="00F90B39"/>
    <w:pPr>
      <w:autoSpaceDE w:val="0"/>
      <w:autoSpaceDN w:val="0"/>
      <w:adjustRightInd w:val="0"/>
      <w:spacing w:after="160" w:line="240" w:lineRule="exact"/>
    </w:pPr>
    <w:rPr>
      <w:rFonts w:ascii="Verdana" w:hAnsi="Verdana"/>
      <w:sz w:val="20"/>
      <w:szCs w:val="20"/>
      <w:lang w:val="en-US"/>
    </w:rPr>
  </w:style>
  <w:style w:type="table" w:customStyle="1" w:styleId="2">
    <w:name w:val="Πλέγμα πίνακα2"/>
    <w:basedOn w:val="a1"/>
    <w:next w:val="a3"/>
    <w:uiPriority w:val="59"/>
    <w:rsid w:val="00B10AB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Πλέγμα πίνακα21"/>
    <w:basedOn w:val="a1"/>
    <w:next w:val="a3"/>
    <w:uiPriority w:val="59"/>
    <w:rsid w:val="006F5A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3"/>
    <w:uiPriority w:val="59"/>
    <w:rsid w:val="00BA231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335080">
      <w:marLeft w:val="0"/>
      <w:marRight w:val="0"/>
      <w:marTop w:val="0"/>
      <w:marBottom w:val="0"/>
      <w:divBdr>
        <w:top w:val="none" w:sz="0" w:space="0" w:color="auto"/>
        <w:left w:val="none" w:sz="0" w:space="0" w:color="auto"/>
        <w:bottom w:val="none" w:sz="0" w:space="0" w:color="auto"/>
        <w:right w:val="none" w:sz="0" w:space="0" w:color="auto"/>
      </w:divBdr>
    </w:div>
    <w:div w:id="1299335081">
      <w:marLeft w:val="0"/>
      <w:marRight w:val="0"/>
      <w:marTop w:val="0"/>
      <w:marBottom w:val="0"/>
      <w:divBdr>
        <w:top w:val="none" w:sz="0" w:space="0" w:color="auto"/>
        <w:left w:val="none" w:sz="0" w:space="0" w:color="auto"/>
        <w:bottom w:val="none" w:sz="0" w:space="0" w:color="auto"/>
        <w:right w:val="none" w:sz="0" w:space="0" w:color="auto"/>
      </w:divBdr>
    </w:div>
    <w:div w:id="1299335082">
      <w:marLeft w:val="0"/>
      <w:marRight w:val="0"/>
      <w:marTop w:val="0"/>
      <w:marBottom w:val="0"/>
      <w:divBdr>
        <w:top w:val="none" w:sz="0" w:space="0" w:color="auto"/>
        <w:left w:val="none" w:sz="0" w:space="0" w:color="auto"/>
        <w:bottom w:val="none" w:sz="0" w:space="0" w:color="auto"/>
        <w:right w:val="none" w:sz="0" w:space="0" w:color="auto"/>
      </w:divBdr>
    </w:div>
    <w:div w:id="1299335083">
      <w:marLeft w:val="0"/>
      <w:marRight w:val="0"/>
      <w:marTop w:val="0"/>
      <w:marBottom w:val="0"/>
      <w:divBdr>
        <w:top w:val="none" w:sz="0" w:space="0" w:color="auto"/>
        <w:left w:val="none" w:sz="0" w:space="0" w:color="auto"/>
        <w:bottom w:val="none" w:sz="0" w:space="0" w:color="auto"/>
        <w:right w:val="none" w:sz="0" w:space="0" w:color="auto"/>
      </w:divBdr>
    </w:div>
    <w:div w:id="1299335084">
      <w:marLeft w:val="0"/>
      <w:marRight w:val="0"/>
      <w:marTop w:val="0"/>
      <w:marBottom w:val="0"/>
      <w:divBdr>
        <w:top w:val="none" w:sz="0" w:space="0" w:color="auto"/>
        <w:left w:val="none" w:sz="0" w:space="0" w:color="auto"/>
        <w:bottom w:val="none" w:sz="0" w:space="0" w:color="auto"/>
        <w:right w:val="none" w:sz="0" w:space="0" w:color="auto"/>
      </w:divBdr>
    </w:div>
    <w:div w:id="12993350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aadhsy.gr/n4412/n4412fulltextlinks.htm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D5FC9-3759-43F4-8DA7-E2978DD0B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CB6A6F5-34DE-4E97-8B06-993E47112EC6}">
  <ds:schemaRefs>
    <ds:schemaRef ds:uri="http://schemas.microsoft.com/sharepoint/v3"/>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92BF413E-B45F-48DC-8B27-D3AE9730956B}">
  <ds:schemaRefs>
    <ds:schemaRef ds:uri="http://schemas.microsoft.com/sharepoint/v3/contenttype/forms"/>
  </ds:schemaRefs>
</ds:datastoreItem>
</file>

<file path=customXml/itemProps4.xml><?xml version="1.0" encoding="utf-8"?>
<ds:datastoreItem xmlns:ds="http://schemas.openxmlformats.org/officeDocument/2006/customXml" ds:itemID="{35293FC8-E23F-45AC-B234-64AE04AD7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7</Pages>
  <Words>1846</Words>
  <Characters>9973</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Βαρβαρήγος Γεώργιος</dc:creator>
  <cp:lastModifiedBy>user3</cp:lastModifiedBy>
  <cp:revision>19</cp:revision>
  <cp:lastPrinted>2019-11-08T10:55:00Z</cp:lastPrinted>
  <dcterms:created xsi:type="dcterms:W3CDTF">2020-08-04T09:41:00Z</dcterms:created>
  <dcterms:modified xsi:type="dcterms:W3CDTF">2021-06-03T07:21:00Z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0x010100ECDDDAFF6CA6494BB9A76D6EF082445F</vt:lpwstr>
  </property>
</Properties>
</file>