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BF31B" w14:textId="70021242" w:rsidR="0064650D" w:rsidRDefault="0064650D" w:rsidP="00C84515">
      <w:pPr>
        <w:autoSpaceDE w:val="0"/>
        <w:autoSpaceDN w:val="0"/>
        <w:adjustRightInd w:val="0"/>
        <w:spacing w:after="0" w:line="240" w:lineRule="auto"/>
        <w:jc w:val="center"/>
        <w:rPr>
          <w:rFonts w:cs="Verdana,Bold"/>
          <w:b/>
          <w:bCs/>
          <w:color w:val="000000"/>
          <w:sz w:val="24"/>
          <w:szCs w:val="24"/>
        </w:rPr>
      </w:pPr>
    </w:p>
    <w:p w14:paraId="66F6F7F3" w14:textId="77777777" w:rsidR="0064650D" w:rsidRPr="0064650D" w:rsidRDefault="0064650D" w:rsidP="0064650D">
      <w:pPr>
        <w:rPr>
          <w:rFonts w:cs="Verdana,Bold"/>
          <w:sz w:val="24"/>
          <w:szCs w:val="24"/>
        </w:rPr>
      </w:pPr>
    </w:p>
    <w:p w14:paraId="4CA0D7D9" w14:textId="77777777" w:rsidR="0064650D" w:rsidRPr="0064650D" w:rsidRDefault="0064650D" w:rsidP="0064650D">
      <w:pPr>
        <w:rPr>
          <w:rFonts w:cs="Verdana,Bold"/>
          <w:sz w:val="24"/>
          <w:szCs w:val="24"/>
        </w:rPr>
      </w:pPr>
    </w:p>
    <w:p w14:paraId="0C0EE554" w14:textId="77777777" w:rsidR="0064650D" w:rsidRPr="0064650D" w:rsidRDefault="0064650D" w:rsidP="0064650D">
      <w:pPr>
        <w:rPr>
          <w:rFonts w:cs="Verdana,Bold"/>
          <w:sz w:val="24"/>
          <w:szCs w:val="24"/>
        </w:rPr>
      </w:pPr>
    </w:p>
    <w:p w14:paraId="056B7A6A" w14:textId="77777777" w:rsidR="0064650D" w:rsidRPr="0064650D" w:rsidRDefault="0064650D" w:rsidP="0064650D">
      <w:pPr>
        <w:rPr>
          <w:rFonts w:cs="Verdana,Bold"/>
          <w:sz w:val="24"/>
          <w:szCs w:val="24"/>
        </w:rPr>
      </w:pPr>
    </w:p>
    <w:p w14:paraId="5538686C" w14:textId="77777777" w:rsidR="0064650D" w:rsidRPr="0064650D" w:rsidRDefault="0064650D" w:rsidP="0064650D">
      <w:pPr>
        <w:rPr>
          <w:rFonts w:cs="Verdana,Bold"/>
          <w:sz w:val="24"/>
          <w:szCs w:val="24"/>
        </w:rPr>
      </w:pPr>
    </w:p>
    <w:p w14:paraId="1A83656B" w14:textId="700AD99D" w:rsidR="0064650D" w:rsidRDefault="0064650D" w:rsidP="0064650D">
      <w:pPr>
        <w:rPr>
          <w:rFonts w:cs="Verdana,Bold"/>
          <w:sz w:val="24"/>
          <w:szCs w:val="24"/>
        </w:rPr>
      </w:pPr>
    </w:p>
    <w:p w14:paraId="6A8EA6AE" w14:textId="77777777" w:rsidR="001975CE" w:rsidRDefault="001975CE"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41F5CFA8" w14:textId="0A31643C" w:rsidR="00180CBC" w:rsidRPr="0064650D" w:rsidRDefault="0064650D"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sidRPr="0064650D">
        <w:rPr>
          <w:rFonts w:asciiTheme="minorHAnsi" w:eastAsia="Times New Roman" w:hAnsiTheme="minorHAnsi" w:cs="Arial"/>
          <w:b/>
          <w:color w:val="4F81BD" w:themeColor="accent1"/>
          <w:sz w:val="40"/>
          <w:szCs w:val="40"/>
          <w:lang w:eastAsia="el-GR"/>
        </w:rPr>
        <w:t>Σύμβαση Απευθείας Ανάθεσης</w:t>
      </w:r>
      <w:r w:rsidR="002E5BE8">
        <w:rPr>
          <w:rFonts w:asciiTheme="minorHAnsi" w:eastAsia="Times New Roman" w:hAnsiTheme="minorHAnsi" w:cs="Arial"/>
          <w:b/>
          <w:color w:val="4F81BD" w:themeColor="accent1"/>
          <w:sz w:val="40"/>
          <w:szCs w:val="40"/>
          <w:lang w:eastAsia="el-GR"/>
        </w:rPr>
        <w:t xml:space="preserve"> </w:t>
      </w:r>
    </w:p>
    <w:p w14:paraId="5B3FE069" w14:textId="23DF0EB7" w:rsidR="0064650D" w:rsidRDefault="002E5BE8"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Pr>
          <w:rFonts w:asciiTheme="minorHAnsi" w:eastAsia="Times New Roman" w:hAnsiTheme="minorHAnsi" w:cs="Arial"/>
          <w:b/>
          <w:color w:val="4F81BD" w:themeColor="accent1"/>
          <w:sz w:val="40"/>
          <w:szCs w:val="40"/>
          <w:lang w:eastAsia="el-GR"/>
        </w:rPr>
        <w:t xml:space="preserve">Προμήθειας </w:t>
      </w:r>
    </w:p>
    <w:p w14:paraId="7C9748FC" w14:textId="77777777" w:rsidR="00E32613" w:rsidRPr="002E5BE8" w:rsidRDefault="00E32613"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4C5E437C" w14:textId="6C807AFC" w:rsidR="0064650D" w:rsidRDefault="00AE1877"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sidRPr="00AE1877">
        <w:rPr>
          <w:rFonts w:asciiTheme="minorHAnsi" w:eastAsia="Times New Roman" w:hAnsiTheme="minorHAnsi" w:cs="Arial"/>
          <w:b/>
          <w:color w:val="4F81BD" w:themeColor="accent1"/>
          <w:sz w:val="40"/>
          <w:szCs w:val="40"/>
          <w:lang w:eastAsia="el-GR"/>
        </w:rPr>
        <w:t>«</w:t>
      </w:r>
      <w:r w:rsidR="007F1233">
        <w:rPr>
          <w:rFonts w:asciiTheme="minorHAnsi" w:eastAsia="Times New Roman" w:hAnsiTheme="minorHAnsi" w:cs="Arial"/>
          <w:b/>
          <w:color w:val="4F81BD" w:themeColor="accent1"/>
          <w:sz w:val="40"/>
          <w:szCs w:val="40"/>
          <w:lang w:eastAsia="el-GR"/>
        </w:rPr>
        <w:t>Η</w:t>
      </w:r>
      <w:r w:rsidR="007F1233" w:rsidRPr="007F1233">
        <w:rPr>
          <w:rFonts w:asciiTheme="minorHAnsi" w:eastAsia="Times New Roman" w:hAnsiTheme="minorHAnsi" w:cs="Arial"/>
          <w:b/>
          <w:color w:val="4F81BD" w:themeColor="accent1"/>
          <w:sz w:val="40"/>
          <w:szCs w:val="40"/>
          <w:lang w:eastAsia="el-GR"/>
        </w:rPr>
        <w:t xml:space="preserve">λεκτρονικός εξοπλισμός και σύστημα τηλεδιάσκεψης </w:t>
      </w:r>
      <w:r w:rsidR="00F0744C" w:rsidRPr="00F0744C">
        <w:rPr>
          <w:rFonts w:asciiTheme="minorHAnsi" w:eastAsia="Times New Roman" w:hAnsiTheme="minorHAnsi" w:cs="Arial"/>
          <w:b/>
          <w:color w:val="4F81BD" w:themeColor="accent1"/>
          <w:sz w:val="40"/>
          <w:szCs w:val="40"/>
          <w:lang w:eastAsia="el-GR"/>
        </w:rPr>
        <w:t>του Φορέα Διαχείρισης Εθνικού Δρυμού Παρνασσού</w:t>
      </w:r>
      <w:r w:rsidRPr="00AE1877">
        <w:rPr>
          <w:rFonts w:asciiTheme="minorHAnsi" w:eastAsia="Times New Roman" w:hAnsiTheme="minorHAnsi" w:cs="Arial"/>
          <w:b/>
          <w:color w:val="4F81BD" w:themeColor="accent1"/>
          <w:sz w:val="40"/>
          <w:szCs w:val="40"/>
          <w:lang w:eastAsia="el-GR"/>
        </w:rPr>
        <w:t>».</w:t>
      </w:r>
      <w:r w:rsidR="002E5BE8">
        <w:rPr>
          <w:rFonts w:asciiTheme="minorHAnsi" w:eastAsia="Times New Roman" w:hAnsiTheme="minorHAnsi" w:cs="Arial"/>
          <w:b/>
          <w:color w:val="4F81BD" w:themeColor="accent1"/>
          <w:sz w:val="40"/>
          <w:szCs w:val="40"/>
          <w:lang w:eastAsia="el-GR"/>
        </w:rPr>
        <w:t xml:space="preserve"> </w:t>
      </w:r>
    </w:p>
    <w:p w14:paraId="40AC9787" w14:textId="77777777" w:rsidR="00732AE5" w:rsidRPr="0064650D" w:rsidRDefault="00732AE5"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6B4B48D4" w14:textId="22A3ACD2" w:rsidR="0064650D" w:rsidRPr="0064650D" w:rsidRDefault="0064650D" w:rsidP="0064650D">
      <w:pPr>
        <w:spacing w:after="120" w:line="240" w:lineRule="auto"/>
        <w:jc w:val="both"/>
        <w:rPr>
          <w:rFonts w:ascii="Arial" w:eastAsia="Times New Roman" w:hAnsi="Arial" w:cs="Arial"/>
          <w:sz w:val="28"/>
          <w:szCs w:val="28"/>
          <w:lang w:eastAsia="el-GR"/>
        </w:rPr>
      </w:pPr>
    </w:p>
    <w:p w14:paraId="285EE02A" w14:textId="5ACA6C25" w:rsidR="0064650D" w:rsidRPr="0064650D" w:rsidRDefault="0064650D" w:rsidP="0064650D">
      <w:pPr>
        <w:tabs>
          <w:tab w:val="left" w:pos="3550"/>
        </w:tabs>
        <w:rPr>
          <w:rFonts w:cs="Verdana,Bold"/>
          <w:sz w:val="24"/>
          <w:szCs w:val="24"/>
        </w:rPr>
        <w:sectPr w:rsidR="0064650D" w:rsidRPr="0064650D" w:rsidSect="00BA231E">
          <w:headerReference w:type="default" r:id="rId12"/>
          <w:footerReference w:type="default" r:id="rId13"/>
          <w:footerReference w:type="first" r:id="rId14"/>
          <w:pgSz w:w="11906" w:h="16838"/>
          <w:pgMar w:top="1440" w:right="1800" w:bottom="1560" w:left="1800" w:header="708" w:footer="708" w:gutter="0"/>
          <w:cols w:space="708"/>
          <w:titlePg/>
          <w:docGrid w:linePitch="360"/>
        </w:sectPr>
      </w:pPr>
      <w:r>
        <w:rPr>
          <w:rFonts w:cs="Verdana,Bold"/>
          <w:sz w:val="24"/>
          <w:szCs w:val="24"/>
        </w:rPr>
        <w:tab/>
      </w:r>
    </w:p>
    <w:p w14:paraId="22A3EDFE" w14:textId="5EB4B37F" w:rsidR="005E25D5" w:rsidRDefault="005E25D5" w:rsidP="00C84515">
      <w:pPr>
        <w:autoSpaceDE w:val="0"/>
        <w:autoSpaceDN w:val="0"/>
        <w:adjustRightInd w:val="0"/>
        <w:spacing w:after="0" w:line="240" w:lineRule="auto"/>
        <w:jc w:val="center"/>
        <w:rPr>
          <w:rFonts w:cs="Verdana,Bold"/>
          <w:b/>
          <w:bCs/>
          <w:color w:val="000000"/>
          <w:sz w:val="24"/>
          <w:szCs w:val="24"/>
        </w:rPr>
      </w:pPr>
      <w:r w:rsidRPr="00AD266A">
        <w:rPr>
          <w:rFonts w:cs="Verdana,Bold"/>
          <w:b/>
          <w:bCs/>
          <w:color w:val="000000"/>
          <w:sz w:val="24"/>
          <w:szCs w:val="24"/>
        </w:rPr>
        <w:lastRenderedPageBreak/>
        <w:t>ΣΥΜΒΑΣΗ ΑΠΕΥΘΕΙΑΣ ΑΝΑΘΕΣΗΣ</w:t>
      </w:r>
    </w:p>
    <w:p w14:paraId="35C56E41" w14:textId="05E87F85" w:rsidR="009254E7" w:rsidRDefault="005E25D5" w:rsidP="009254E7">
      <w:pPr>
        <w:autoSpaceDE w:val="0"/>
        <w:autoSpaceDN w:val="0"/>
        <w:adjustRightInd w:val="0"/>
        <w:spacing w:after="0" w:line="240" w:lineRule="auto"/>
        <w:jc w:val="center"/>
        <w:rPr>
          <w:rFonts w:cs="Verdana,Bold"/>
          <w:b/>
          <w:bCs/>
          <w:color w:val="000000"/>
          <w:sz w:val="24"/>
          <w:szCs w:val="24"/>
        </w:rPr>
      </w:pPr>
      <w:r w:rsidRPr="00AD266A">
        <w:rPr>
          <w:rFonts w:cs="Verdana,Bold"/>
          <w:b/>
          <w:bCs/>
          <w:color w:val="000000"/>
          <w:sz w:val="24"/>
          <w:szCs w:val="24"/>
        </w:rPr>
        <w:t>ΓΙΑ ΤΗ</w:t>
      </w:r>
      <w:r w:rsidR="009254E7">
        <w:rPr>
          <w:rFonts w:cs="Verdana,Bold"/>
          <w:b/>
          <w:bCs/>
          <w:color w:val="000000"/>
          <w:sz w:val="24"/>
          <w:szCs w:val="24"/>
        </w:rPr>
        <w:t>Ν</w:t>
      </w:r>
      <w:r w:rsidR="00301810">
        <w:rPr>
          <w:rFonts w:cs="Verdana,Bold"/>
          <w:b/>
          <w:bCs/>
          <w:color w:val="000000"/>
          <w:sz w:val="24"/>
          <w:szCs w:val="24"/>
        </w:rPr>
        <w:t xml:space="preserve"> </w:t>
      </w:r>
      <w:r w:rsidR="009254E7">
        <w:rPr>
          <w:rFonts w:cs="Verdana,Bold"/>
          <w:b/>
          <w:bCs/>
          <w:color w:val="000000"/>
          <w:sz w:val="24"/>
          <w:szCs w:val="24"/>
        </w:rPr>
        <w:t xml:space="preserve">ΠΡΟΜΗΘΕΙΑ </w:t>
      </w:r>
      <w:r>
        <w:rPr>
          <w:rFonts w:cs="Verdana,Bold"/>
          <w:b/>
          <w:bCs/>
          <w:color w:val="000000"/>
          <w:sz w:val="24"/>
          <w:szCs w:val="24"/>
        </w:rPr>
        <w:t>ΜΕ ΤΙΤΛΟ</w:t>
      </w:r>
      <w:r w:rsidR="009254E7">
        <w:rPr>
          <w:rFonts w:cs="Verdana,Bold"/>
          <w:b/>
          <w:bCs/>
          <w:color w:val="000000"/>
          <w:sz w:val="24"/>
          <w:szCs w:val="24"/>
        </w:rPr>
        <w:t xml:space="preserve"> </w:t>
      </w:r>
    </w:p>
    <w:p w14:paraId="05EDDF4D" w14:textId="0036CC6E" w:rsidR="005E25D5" w:rsidRPr="00AD266A" w:rsidRDefault="00AE1877" w:rsidP="009254E7">
      <w:pPr>
        <w:autoSpaceDE w:val="0"/>
        <w:autoSpaceDN w:val="0"/>
        <w:adjustRightInd w:val="0"/>
        <w:spacing w:after="0" w:line="240" w:lineRule="auto"/>
        <w:jc w:val="center"/>
        <w:rPr>
          <w:rFonts w:cs="Verdana,Bold"/>
          <w:bCs/>
          <w:color w:val="000000"/>
          <w:sz w:val="24"/>
          <w:szCs w:val="24"/>
        </w:rPr>
      </w:pPr>
      <w:r w:rsidRPr="00AE1877">
        <w:rPr>
          <w:rFonts w:ascii="Myriad Pro" w:hAnsi="Myriad Pro"/>
          <w:b/>
          <w:sz w:val="24"/>
        </w:rPr>
        <w:t>«</w:t>
      </w:r>
      <w:r w:rsidR="00E7289E">
        <w:rPr>
          <w:rFonts w:ascii="Myriad Pro" w:hAnsi="Myriad Pro"/>
          <w:b/>
          <w:sz w:val="24"/>
        </w:rPr>
        <w:t>Η</w:t>
      </w:r>
      <w:r w:rsidR="00E7289E" w:rsidRPr="00E7289E">
        <w:rPr>
          <w:rFonts w:ascii="Myriad Pro" w:hAnsi="Myriad Pro"/>
          <w:b/>
          <w:sz w:val="24"/>
        </w:rPr>
        <w:t xml:space="preserve">λεκτρονικός εξοπλισμός και σύστημα τηλεδιάσκεψης </w:t>
      </w:r>
      <w:r w:rsidR="00F0744C" w:rsidRPr="00F0744C">
        <w:rPr>
          <w:rFonts w:ascii="Myriad Pro" w:hAnsi="Myriad Pro"/>
          <w:b/>
          <w:sz w:val="24"/>
        </w:rPr>
        <w:t>του Φορέα Διαχείρισης Εθνικού Δρυμού Παρνασσού</w:t>
      </w:r>
      <w:r w:rsidRPr="00AE1877">
        <w:rPr>
          <w:rFonts w:ascii="Myriad Pro" w:hAnsi="Myriad Pro"/>
          <w:b/>
          <w:sz w:val="24"/>
        </w:rPr>
        <w:t>».</w:t>
      </w:r>
    </w:p>
    <w:p w14:paraId="119C3F07" w14:textId="77777777" w:rsidR="005E25D5" w:rsidRDefault="005E25D5" w:rsidP="00C84515">
      <w:pPr>
        <w:autoSpaceDE w:val="0"/>
        <w:autoSpaceDN w:val="0"/>
        <w:adjustRightInd w:val="0"/>
        <w:spacing w:after="0" w:line="240" w:lineRule="auto"/>
        <w:jc w:val="center"/>
        <w:rPr>
          <w:rFonts w:cs="Verdana,Bold"/>
          <w:bCs/>
          <w:color w:val="000000"/>
          <w:sz w:val="20"/>
          <w:szCs w:val="20"/>
        </w:rPr>
      </w:pPr>
    </w:p>
    <w:p w14:paraId="740B9155" w14:textId="77777777" w:rsidR="00CB1499" w:rsidRDefault="00CB1499" w:rsidP="00C84515">
      <w:pPr>
        <w:autoSpaceDE w:val="0"/>
        <w:autoSpaceDN w:val="0"/>
        <w:adjustRightInd w:val="0"/>
        <w:spacing w:after="0" w:line="240" w:lineRule="auto"/>
        <w:jc w:val="center"/>
        <w:rPr>
          <w:rFonts w:cs="Verdana,Bold"/>
          <w:bCs/>
          <w:color w:val="000000"/>
          <w:sz w:val="20"/>
          <w:szCs w:val="20"/>
        </w:rPr>
      </w:pPr>
    </w:p>
    <w:p w14:paraId="7AD3503A" w14:textId="77777777" w:rsidR="00CB1499" w:rsidRDefault="00CB1499" w:rsidP="00C84515">
      <w:pPr>
        <w:autoSpaceDE w:val="0"/>
        <w:autoSpaceDN w:val="0"/>
        <w:adjustRightInd w:val="0"/>
        <w:spacing w:after="0" w:line="240" w:lineRule="auto"/>
        <w:jc w:val="center"/>
        <w:rPr>
          <w:rFonts w:cs="Verdana,Bold"/>
          <w:bCs/>
          <w:color w:val="000000"/>
          <w:sz w:val="20"/>
          <w:szCs w:val="20"/>
        </w:rPr>
      </w:pPr>
    </w:p>
    <w:p w14:paraId="2AAB323F" w14:textId="03AD12C2" w:rsidR="005E25D5" w:rsidRPr="00397EDC" w:rsidRDefault="005E25D5" w:rsidP="00C84515">
      <w:pPr>
        <w:autoSpaceDE w:val="0"/>
        <w:autoSpaceDN w:val="0"/>
        <w:adjustRightInd w:val="0"/>
        <w:spacing w:after="0" w:line="240" w:lineRule="auto"/>
        <w:jc w:val="center"/>
        <w:rPr>
          <w:rFonts w:cs="Verdana"/>
          <w:b/>
          <w:color w:val="000000"/>
          <w:sz w:val="24"/>
          <w:szCs w:val="24"/>
        </w:rPr>
      </w:pPr>
      <w:r>
        <w:rPr>
          <w:rFonts w:cs="Verdana,Bold"/>
          <w:b/>
          <w:bCs/>
          <w:color w:val="000000"/>
          <w:sz w:val="24"/>
          <w:szCs w:val="24"/>
        </w:rPr>
        <w:t>αξίας</w:t>
      </w:r>
      <w:r w:rsidRPr="00397EDC">
        <w:rPr>
          <w:rFonts w:cs="Verdana"/>
          <w:b/>
          <w:color w:val="000000"/>
          <w:sz w:val="24"/>
          <w:szCs w:val="24"/>
        </w:rPr>
        <w:t xml:space="preserve"> </w:t>
      </w:r>
      <w:r w:rsidR="001A78B5">
        <w:rPr>
          <w:rFonts w:cs="Verdana,Bold"/>
          <w:b/>
          <w:bCs/>
          <w:color w:val="000000"/>
          <w:sz w:val="24"/>
          <w:szCs w:val="24"/>
        </w:rPr>
        <w:t>……..</w:t>
      </w:r>
      <w:r w:rsidRPr="00397EDC">
        <w:rPr>
          <w:rFonts w:cs="Verdana,Bold"/>
          <w:b/>
          <w:bCs/>
          <w:color w:val="000000"/>
          <w:sz w:val="24"/>
          <w:szCs w:val="24"/>
        </w:rPr>
        <w:t xml:space="preserve"> € </w:t>
      </w:r>
      <w:r w:rsidRPr="00397EDC">
        <w:rPr>
          <w:rFonts w:cs="Verdana"/>
          <w:color w:val="000000"/>
          <w:sz w:val="24"/>
          <w:szCs w:val="24"/>
        </w:rPr>
        <w:t xml:space="preserve">(χωρίς Φ.Π.Α.) </w:t>
      </w:r>
      <w:r w:rsidRPr="00397EDC">
        <w:rPr>
          <w:rFonts w:cs="Verdana,Bold"/>
          <w:bCs/>
          <w:color w:val="000000"/>
          <w:sz w:val="24"/>
          <w:szCs w:val="24"/>
        </w:rPr>
        <w:t>και</w:t>
      </w:r>
      <w:r w:rsidRPr="00397EDC">
        <w:rPr>
          <w:rFonts w:cs="Verdana,Bold"/>
          <w:b/>
          <w:bCs/>
          <w:color w:val="000000"/>
          <w:sz w:val="24"/>
          <w:szCs w:val="24"/>
        </w:rPr>
        <w:t xml:space="preserve"> </w:t>
      </w:r>
      <w:r w:rsidR="001A78B5">
        <w:rPr>
          <w:rFonts w:cs="Verdana,Bold"/>
          <w:bCs/>
          <w:color w:val="000000"/>
          <w:sz w:val="24"/>
          <w:szCs w:val="24"/>
        </w:rPr>
        <w:t>………</w:t>
      </w:r>
      <w:r w:rsidR="00CF14B2" w:rsidRPr="00A82FBA">
        <w:rPr>
          <w:rFonts w:cs="Verdana,Bold"/>
          <w:bCs/>
          <w:color w:val="000000"/>
          <w:sz w:val="24"/>
          <w:szCs w:val="24"/>
        </w:rPr>
        <w:t xml:space="preserve"> </w:t>
      </w:r>
      <w:r w:rsidRPr="00397EDC">
        <w:rPr>
          <w:rFonts w:cs="Verdana,Bold"/>
          <w:bCs/>
          <w:color w:val="000000"/>
          <w:sz w:val="24"/>
          <w:szCs w:val="24"/>
        </w:rPr>
        <w:t xml:space="preserve">€ </w:t>
      </w:r>
      <w:r w:rsidRPr="00397EDC">
        <w:rPr>
          <w:rFonts w:cs="Verdana"/>
          <w:color w:val="000000"/>
          <w:sz w:val="24"/>
          <w:szCs w:val="24"/>
        </w:rPr>
        <w:t>(με 24% Φ.Π.Α.)</w:t>
      </w:r>
    </w:p>
    <w:p w14:paraId="4AEFC0CE"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p>
    <w:p w14:paraId="6AC47A3F" w14:textId="57C1C8BA" w:rsidR="009B7E89" w:rsidRPr="009B7E89" w:rsidRDefault="002B69D7" w:rsidP="009B7E89">
      <w:pPr>
        <w:autoSpaceDE w:val="0"/>
        <w:autoSpaceDN w:val="0"/>
        <w:adjustRightInd w:val="0"/>
        <w:spacing w:after="0" w:line="240" w:lineRule="auto"/>
        <w:contextualSpacing/>
        <w:jc w:val="both"/>
        <w:rPr>
          <w:rFonts w:cs="Verdana"/>
          <w:color w:val="000000"/>
          <w:sz w:val="24"/>
          <w:szCs w:val="24"/>
        </w:rPr>
      </w:pPr>
      <w:r>
        <w:rPr>
          <w:rFonts w:cs="Verdana"/>
          <w:color w:val="000000"/>
          <w:sz w:val="24"/>
          <w:szCs w:val="24"/>
        </w:rPr>
        <w:t xml:space="preserve">Στην Αμφίκλεια Φθιώτιδας </w:t>
      </w:r>
      <w:r w:rsidR="009B7E89" w:rsidRPr="009B7E89">
        <w:rPr>
          <w:rFonts w:cs="Verdana"/>
          <w:color w:val="000000"/>
          <w:sz w:val="24"/>
          <w:szCs w:val="24"/>
        </w:rPr>
        <w:t xml:space="preserve">σήμερα, την …….. του μηνός …………., του έτους </w:t>
      </w:r>
      <w:r>
        <w:rPr>
          <w:rFonts w:cs="Verdana"/>
          <w:color w:val="000000"/>
          <w:sz w:val="24"/>
          <w:szCs w:val="24"/>
        </w:rPr>
        <w:t>202</w:t>
      </w:r>
      <w:r w:rsidR="00F93456" w:rsidRPr="00F93456">
        <w:rPr>
          <w:rFonts w:cs="Verdana"/>
          <w:color w:val="000000"/>
          <w:sz w:val="24"/>
          <w:szCs w:val="24"/>
        </w:rPr>
        <w:t>1</w:t>
      </w:r>
      <w:r>
        <w:rPr>
          <w:rFonts w:cs="Verdana"/>
          <w:color w:val="000000"/>
          <w:sz w:val="24"/>
          <w:szCs w:val="24"/>
        </w:rPr>
        <w:t>,</w:t>
      </w:r>
      <w:r w:rsidR="002962AA">
        <w:rPr>
          <w:rFonts w:cs="Verdana"/>
          <w:color w:val="000000"/>
          <w:sz w:val="24"/>
          <w:szCs w:val="24"/>
        </w:rPr>
        <w:t xml:space="preserve"> ημέρα               </w:t>
      </w:r>
      <w:r w:rsidR="009B7E89" w:rsidRPr="009B7E89">
        <w:rPr>
          <w:rFonts w:cs="Verdana"/>
          <w:color w:val="000000"/>
          <w:sz w:val="24"/>
          <w:szCs w:val="24"/>
        </w:rPr>
        <w:t>, οι παρακάτω συμβαλλόμενοι:</w:t>
      </w:r>
    </w:p>
    <w:p w14:paraId="0E92B3CF"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p>
    <w:p w14:paraId="2D08B57C" w14:textId="0FB9DFBC"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r w:rsidRPr="009B7E89">
        <w:rPr>
          <w:rFonts w:cs="Verdana"/>
          <w:color w:val="000000"/>
          <w:sz w:val="24"/>
          <w:szCs w:val="24"/>
        </w:rPr>
        <w:t xml:space="preserve">1. Ο Φορέας Διαχείρισης </w:t>
      </w:r>
      <w:r w:rsidR="002B69D7">
        <w:rPr>
          <w:rFonts w:cs="Verdana"/>
          <w:color w:val="000000"/>
          <w:sz w:val="24"/>
          <w:szCs w:val="24"/>
        </w:rPr>
        <w:t>Εθνικού Δρυμού Παρνασσού</w:t>
      </w:r>
      <w:r w:rsidRPr="009B7E89">
        <w:rPr>
          <w:rFonts w:cs="Verdana"/>
          <w:color w:val="000000"/>
          <w:sz w:val="24"/>
          <w:szCs w:val="24"/>
        </w:rPr>
        <w:t xml:space="preserve">, που εδρεύει </w:t>
      </w:r>
      <w:r w:rsidR="002B69D7">
        <w:rPr>
          <w:rFonts w:cs="Verdana"/>
          <w:iCs/>
          <w:color w:val="000000"/>
          <w:sz w:val="24"/>
          <w:szCs w:val="24"/>
        </w:rPr>
        <w:t>στην Αμφίκλεια</w:t>
      </w:r>
      <w:r w:rsidRPr="009B7E89">
        <w:rPr>
          <w:rFonts w:cs="Verdana"/>
          <w:iCs/>
          <w:color w:val="000000"/>
          <w:sz w:val="24"/>
          <w:szCs w:val="24"/>
        </w:rPr>
        <w:t xml:space="preserve"> </w:t>
      </w:r>
      <w:r w:rsidR="002B69D7">
        <w:rPr>
          <w:rFonts w:cs="Verdana"/>
          <w:iCs/>
          <w:color w:val="000000"/>
          <w:sz w:val="24"/>
          <w:szCs w:val="24"/>
        </w:rPr>
        <w:t>Φθιώτιδας</w:t>
      </w:r>
      <w:r w:rsidRPr="009B7E89">
        <w:rPr>
          <w:rFonts w:cs="Verdana"/>
          <w:iCs/>
          <w:color w:val="000000"/>
          <w:sz w:val="24"/>
          <w:szCs w:val="24"/>
        </w:rPr>
        <w:t xml:space="preserve"> (ΑΦΜ …. ΔΟΥ …), εκπροσωπούμενο από </w:t>
      </w:r>
      <w:r w:rsidR="002B69D7">
        <w:rPr>
          <w:rFonts w:cs="Verdana"/>
          <w:iCs/>
          <w:color w:val="000000"/>
          <w:sz w:val="24"/>
          <w:szCs w:val="24"/>
        </w:rPr>
        <w:t xml:space="preserve">την </w:t>
      </w:r>
      <w:r w:rsidRPr="009B7E89">
        <w:rPr>
          <w:rFonts w:cs="Verdana"/>
          <w:iCs/>
          <w:color w:val="000000"/>
          <w:sz w:val="24"/>
          <w:szCs w:val="24"/>
        </w:rPr>
        <w:t xml:space="preserve">κ. </w:t>
      </w:r>
      <w:r w:rsidR="002B69D7">
        <w:rPr>
          <w:rFonts w:cs="Verdana"/>
          <w:iCs/>
          <w:color w:val="000000"/>
          <w:sz w:val="24"/>
          <w:szCs w:val="24"/>
        </w:rPr>
        <w:t>Τσιτσώνη Θέκλα</w:t>
      </w:r>
      <w:r w:rsidRPr="009B7E89">
        <w:rPr>
          <w:rFonts w:cs="Verdana"/>
          <w:iCs/>
          <w:color w:val="000000"/>
          <w:sz w:val="24"/>
          <w:szCs w:val="24"/>
        </w:rPr>
        <w:t xml:space="preserve">, Πρόεδρο του Διοικητικού Συμβουλίου του Φορέα Διαχείρισης </w:t>
      </w:r>
      <w:r w:rsidRPr="009B7E89">
        <w:rPr>
          <w:rFonts w:cs="Verdana"/>
          <w:color w:val="000000"/>
          <w:sz w:val="24"/>
          <w:szCs w:val="24"/>
        </w:rPr>
        <w:t xml:space="preserve">που θα ονομάζεται στο εξής </w:t>
      </w:r>
      <w:r w:rsidRPr="009B7E89">
        <w:rPr>
          <w:rFonts w:cs="Verdana"/>
          <w:b/>
          <w:color w:val="000000"/>
          <w:sz w:val="24"/>
          <w:szCs w:val="24"/>
        </w:rPr>
        <w:t xml:space="preserve">Αναθέτουσα Αρχή </w:t>
      </w:r>
      <w:r w:rsidRPr="009B7E89">
        <w:rPr>
          <w:rFonts w:cs="Verdana"/>
          <w:color w:val="000000"/>
          <w:sz w:val="24"/>
          <w:szCs w:val="24"/>
        </w:rPr>
        <w:t>και</w:t>
      </w:r>
      <w:r w:rsidRPr="009B7E89">
        <w:rPr>
          <w:rFonts w:cs="Verdana"/>
          <w:b/>
          <w:color w:val="000000"/>
          <w:sz w:val="24"/>
          <w:szCs w:val="24"/>
        </w:rPr>
        <w:t xml:space="preserve"> </w:t>
      </w:r>
    </w:p>
    <w:p w14:paraId="4227331C"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r w:rsidRPr="009B7E89">
        <w:rPr>
          <w:rFonts w:cs="Verdana"/>
          <w:color w:val="000000"/>
          <w:sz w:val="24"/>
          <w:szCs w:val="24"/>
        </w:rPr>
        <w:t xml:space="preserve">2. ο οικονομικός φορέας με την επωνυμία </w:t>
      </w:r>
      <w:r w:rsidRPr="009B7E89">
        <w:rPr>
          <w:rFonts w:cs="Verdana"/>
          <w:b/>
          <w:color w:val="000000"/>
          <w:sz w:val="24"/>
          <w:szCs w:val="24"/>
        </w:rPr>
        <w:t>…………..</w:t>
      </w:r>
      <w:r w:rsidRPr="009B7E89">
        <w:rPr>
          <w:rFonts w:cs="Verdana"/>
          <w:bCs/>
          <w:color w:val="000000"/>
          <w:sz w:val="24"/>
          <w:szCs w:val="24"/>
        </w:rPr>
        <w:t xml:space="preserve">, που εδρεύει ……………., με ΑΦΜ …………….. της ΔΟΥ …., </w:t>
      </w:r>
      <w:r w:rsidRPr="009B7E89">
        <w:rPr>
          <w:rFonts w:cs="Verdana"/>
          <w:color w:val="000000"/>
          <w:sz w:val="24"/>
          <w:szCs w:val="24"/>
        </w:rPr>
        <w:t xml:space="preserve">ο οποίος θα ονομάζεται στο εξής </w:t>
      </w:r>
      <w:r w:rsidRPr="009B7E89">
        <w:rPr>
          <w:rFonts w:cs="Verdana"/>
          <w:b/>
          <w:color w:val="000000"/>
          <w:sz w:val="24"/>
          <w:szCs w:val="24"/>
        </w:rPr>
        <w:t>Ανάδοχος</w:t>
      </w:r>
      <w:r w:rsidRPr="009B7E89">
        <w:rPr>
          <w:rFonts w:cs="Verdana"/>
          <w:color w:val="000000"/>
          <w:sz w:val="24"/>
          <w:szCs w:val="24"/>
        </w:rPr>
        <w:t>, εκπροσωπούμενος νόμιμα από τ.. ……………… ,</w:t>
      </w:r>
    </w:p>
    <w:p w14:paraId="74E08393"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p>
    <w:p w14:paraId="64248667" w14:textId="77777777" w:rsidR="009B7E89" w:rsidRPr="005E110C" w:rsidRDefault="009B7E89" w:rsidP="009B7E89">
      <w:pPr>
        <w:autoSpaceDE w:val="0"/>
        <w:autoSpaceDN w:val="0"/>
        <w:adjustRightInd w:val="0"/>
        <w:spacing w:after="0" w:line="240" w:lineRule="auto"/>
        <w:contextualSpacing/>
        <w:jc w:val="both"/>
        <w:rPr>
          <w:rFonts w:cs="Verdana"/>
          <w:color w:val="000000"/>
          <w:sz w:val="24"/>
          <w:szCs w:val="24"/>
        </w:rPr>
      </w:pPr>
      <w:r w:rsidRPr="005E110C">
        <w:rPr>
          <w:rFonts w:cs="Verdana"/>
          <w:b/>
          <w:color w:val="000000"/>
          <w:sz w:val="24"/>
          <w:szCs w:val="24"/>
        </w:rPr>
        <w:t>έχοντας υπόψη</w:t>
      </w:r>
      <w:r w:rsidRPr="005E110C">
        <w:rPr>
          <w:rFonts w:cs="Verdana"/>
          <w:color w:val="000000"/>
          <w:sz w:val="24"/>
          <w:szCs w:val="24"/>
        </w:rPr>
        <w:t>:</w:t>
      </w:r>
    </w:p>
    <w:p w14:paraId="6844FBC0" w14:textId="77777777" w:rsidR="009B7E89" w:rsidRPr="005E110C" w:rsidRDefault="009B7E89"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Τις διατάξεις του ν. 4412/2016 «Δημόσιες Συμβάσεις Έργων, Προμηθειών και Υπηρεσιών» (Προσαρμογή στις Οδηγίες 2014/24/ΕΕ και 2014/25/ΕΕ), (Α’ 147) και ειδικότερα το άρθρο 118 αυτού για την απευθείας ανάθεση,</w:t>
      </w:r>
    </w:p>
    <w:p w14:paraId="735882FA" w14:textId="77777777" w:rsidR="008E6548" w:rsidRPr="005E110C" w:rsidRDefault="009B7E89"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τον Κανονισμό Οικονομικής Διαχείρισης του Φορέα Διαχείρισης </w:t>
      </w:r>
      <w:r w:rsidR="008E6548" w:rsidRPr="005E110C">
        <w:rPr>
          <w:rFonts w:cs="Verdana"/>
          <w:color w:val="000000"/>
          <w:sz w:val="24"/>
          <w:szCs w:val="24"/>
        </w:rPr>
        <w:t>Εθνικού Δρυμού Παρνασσού (ΦΕΚ 1708/Β/06-12-2005), όπως ισχύει</w:t>
      </w:r>
    </w:p>
    <w:p w14:paraId="3B453B22" w14:textId="31B784D2" w:rsidR="009B7E89" w:rsidRPr="005E110C" w:rsidRDefault="009B7E89"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τον Κανονισμό Λειτουργίας του </w:t>
      </w:r>
      <w:r w:rsidR="008E6548" w:rsidRPr="005E110C">
        <w:rPr>
          <w:rFonts w:cs="Verdana"/>
          <w:color w:val="000000"/>
          <w:sz w:val="24"/>
          <w:szCs w:val="24"/>
        </w:rPr>
        <w:t>Διοικητικού Συμβουλίου</w:t>
      </w:r>
      <w:r w:rsidRPr="005E110C">
        <w:rPr>
          <w:rFonts w:cs="Verdana"/>
          <w:color w:val="000000"/>
          <w:sz w:val="24"/>
          <w:szCs w:val="24"/>
        </w:rPr>
        <w:t xml:space="preserve"> </w:t>
      </w:r>
      <w:r w:rsidR="008E6548" w:rsidRPr="005E110C">
        <w:rPr>
          <w:rFonts w:cs="Verdana"/>
          <w:color w:val="000000"/>
          <w:sz w:val="24"/>
          <w:szCs w:val="24"/>
        </w:rPr>
        <w:t>του Φορέα Διαχείρισης Εθνικού Δρυμού Παρνασσού (ΦΕΚ 1708/Β/06-12-2005), όπως ισχύει</w:t>
      </w:r>
      <w:r w:rsidRPr="005E110C">
        <w:rPr>
          <w:rFonts w:cs="Verdana"/>
          <w:color w:val="000000"/>
          <w:sz w:val="24"/>
          <w:szCs w:val="24"/>
        </w:rPr>
        <w:t>.</w:t>
      </w:r>
    </w:p>
    <w:p w14:paraId="69FA6C0E" w14:textId="669CA49A" w:rsidR="009B7E89" w:rsidRPr="005E110C" w:rsidRDefault="009B7E89"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τον Κανονισμό για την εκτέλεση έργων, για την ανάθεση, παρακολούθηση και παραλαβή μελετών και υπηρεσιών, την προμήθεια, παράδοση και παραλαβή αγαθών, υλικών και προϊόντων και για τη σύναψη και εκτέλεση των σχετικών συμβάσεων του Φορέα Διαχείρισης </w:t>
      </w:r>
      <w:r w:rsidR="008E6548" w:rsidRPr="005E110C">
        <w:rPr>
          <w:rFonts w:cs="Verdana"/>
          <w:color w:val="000000"/>
          <w:sz w:val="24"/>
          <w:szCs w:val="24"/>
        </w:rPr>
        <w:t>Εθνικού Δρυμού Παρνασσού (ΦΕΚ 1708/Β/06-12-2005), όπως ισχύει</w:t>
      </w:r>
      <w:r w:rsidRPr="005E110C">
        <w:rPr>
          <w:rFonts w:cs="Verdana"/>
          <w:color w:val="000000"/>
          <w:sz w:val="24"/>
          <w:szCs w:val="24"/>
        </w:rPr>
        <w:t>.</w:t>
      </w:r>
    </w:p>
    <w:p w14:paraId="471033B8" w14:textId="2C1B5C05" w:rsidR="009B7E89" w:rsidRPr="005E110C" w:rsidRDefault="008E6548"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την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33921/12-10-2010 (ΦΕΚ 339/ΥΟΔΔ/19-10-2010) απόφαση του Υπουργού Π.Ε.Κ.Α., με την οποία τροποποιήθηκε η υπ’ </w:t>
      </w:r>
      <w:proofErr w:type="spellStart"/>
      <w:r w:rsidRPr="005E110C">
        <w:rPr>
          <w:rFonts w:cs="Verdana"/>
          <w:color w:val="000000"/>
          <w:sz w:val="24"/>
          <w:szCs w:val="24"/>
        </w:rPr>
        <w:t>αριθμ</w:t>
      </w:r>
      <w:proofErr w:type="spellEnd"/>
      <w:r w:rsidRPr="005E110C">
        <w:rPr>
          <w:rFonts w:cs="Verdana"/>
          <w:color w:val="000000"/>
          <w:sz w:val="24"/>
          <w:szCs w:val="24"/>
        </w:rPr>
        <w:t>. 3231/26-01-2010 (ΦΕΚ 24/ΥΟΔΔ/28-01-2010) απόφαση του Υπουργού Π.Ε.Κ.Α. για τη συγκρότηση του ΔΣ του Φορέα Διαχείρισης Εθνικού Δρυμού Παρνασσού και ορίστηκε Πρόεδρος του Δ.Σ η κ. Τσιτσώνη Θέκλα του Κίμωνα, όπως ισχύει</w:t>
      </w:r>
      <w:r w:rsidR="009B7E89" w:rsidRPr="005E110C">
        <w:rPr>
          <w:rFonts w:cs="Verdana"/>
          <w:color w:val="000000"/>
          <w:sz w:val="24"/>
          <w:szCs w:val="24"/>
        </w:rPr>
        <w:t>.</w:t>
      </w:r>
    </w:p>
    <w:p w14:paraId="539D037E" w14:textId="6D802B07" w:rsidR="009B7E89" w:rsidRPr="005E110C" w:rsidRDefault="008E6548"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την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33921/12-10-2010 (ΦΕΚ 339/ΥΟΔΔ/19-10-2010) απόφαση του Υπουργού Π.Ε.Κ.Α. για τη Συγκρότηση Διοικητικού Συμβουλίου του Φορέα Διαχείρισης Εθνικού Δρυμού Παρνασσού και των τροποποιήσεων αυτής [(Υ.Α. (ΦΕΚ 227/ΥΟΔΔ/19-07-2011), (ΦΕΚ 353/ΥΟΔΔ/17-10-2011), </w:t>
      </w:r>
      <w:r w:rsidRPr="005E110C">
        <w:rPr>
          <w:rFonts w:cs="Verdana"/>
          <w:color w:val="000000"/>
          <w:sz w:val="24"/>
          <w:szCs w:val="24"/>
        </w:rPr>
        <w:lastRenderedPageBreak/>
        <w:t>(ΦΕΚ 392/ΥΟΔΔ/20-07-2016)] και του άρθρου 11 του Ν.4519/2018 και της παρ. 2 του άρθρου 43 του Ν.4685/2020 δυνάμει των οποίων παρατείνεται η διάρκεια θητείας του Διοικητικού Συμβουλίου</w:t>
      </w:r>
      <w:r w:rsidR="009B7E89" w:rsidRPr="005E110C">
        <w:rPr>
          <w:rFonts w:cs="Verdana"/>
          <w:color w:val="000000"/>
          <w:sz w:val="24"/>
          <w:szCs w:val="24"/>
        </w:rPr>
        <w:t>.</w:t>
      </w:r>
    </w:p>
    <w:p w14:paraId="5BC1D0CD" w14:textId="2E834FCA" w:rsidR="009B7E89" w:rsidRPr="005E110C" w:rsidRDefault="005E110C"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τις διατάξεις της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ΕΥΔ/ΕΠ ΥΜΕΠΕΡΑΑ 11969/30-12-2019 (ΑΔΑ: ΩΡΚΧ46ΜΤΛΡ-Χ7Α) Απόφασης Ένταξης της Πράξης «Επιχορήγηση του Φορέα Διαχείρισης Εθνικού Δρυμού Παρνασσού για Δράσεις Διαχείρισης Προστατευόμενων Περιοχών, Ειδών και </w:t>
      </w:r>
      <w:proofErr w:type="spellStart"/>
      <w:r w:rsidRPr="005E110C">
        <w:rPr>
          <w:rFonts w:cs="Verdana"/>
          <w:color w:val="000000"/>
          <w:sz w:val="24"/>
          <w:szCs w:val="24"/>
        </w:rPr>
        <w:t>Οικοτόπων</w:t>
      </w:r>
      <w:proofErr w:type="spellEnd"/>
      <w:r w:rsidRPr="005E110C">
        <w:rPr>
          <w:rFonts w:cs="Verdana"/>
          <w:color w:val="000000"/>
          <w:sz w:val="24"/>
          <w:szCs w:val="24"/>
        </w:rPr>
        <w:t>» με κωδικό ΟΠΣ 5032966 του Επιχειρησιακού Προγράμματος «Υποδομές Μεταφορών, Περιβάλλον &amp; Αειφόρος Ανάπτυξη»2014-2020</w:t>
      </w:r>
      <w:r w:rsidR="009B7E89" w:rsidRPr="005E110C">
        <w:rPr>
          <w:rFonts w:cs="Verdana"/>
          <w:color w:val="000000"/>
          <w:sz w:val="24"/>
          <w:szCs w:val="24"/>
        </w:rPr>
        <w:t>,</w:t>
      </w:r>
    </w:p>
    <w:p w14:paraId="35742C81" w14:textId="283E1710" w:rsidR="009B7E89" w:rsidRDefault="005E110C"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την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w:t>
      </w:r>
      <w:proofErr w:type="spellStart"/>
      <w:r w:rsidRPr="005E110C">
        <w:rPr>
          <w:rFonts w:cs="Verdana"/>
          <w:color w:val="000000"/>
          <w:sz w:val="24"/>
          <w:szCs w:val="24"/>
        </w:rPr>
        <w:t>πρωτ</w:t>
      </w:r>
      <w:proofErr w:type="spellEnd"/>
      <w:r w:rsidRPr="005E110C">
        <w:rPr>
          <w:rFonts w:cs="Verdana"/>
          <w:color w:val="000000"/>
          <w:sz w:val="24"/>
          <w:szCs w:val="24"/>
        </w:rPr>
        <w:t>. 7571/23-01-2020 Απόφαση ΥΠ.ΑΝ&amp;ΕΠ/ΓΓΔΕ-ΕΣΠΑ/ΓΔΔΕ/ΔΔΕ/Τμ. Κατάρτισης Ετησίων Προγραμμάτων περί έγκρισης ένταξης στο Πρόγραμμα Δημοσίων Επενδύσεων (ΠΔΕ) 2020, στη ΣΑΕ 275/1 του έργου με κωδικό έργου 2020ΣΕ27510000 (ΑΔΑ: Ψ96Ξ46ΜΤΛΡ-ΡΜΩ).</w:t>
      </w:r>
    </w:p>
    <w:p w14:paraId="464393E7" w14:textId="1CF19EEC" w:rsidR="005111F9" w:rsidRPr="00872F87" w:rsidRDefault="00872F87"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872F87">
        <w:rPr>
          <w:rFonts w:cs="Verdana"/>
          <w:color w:val="000000"/>
          <w:sz w:val="24"/>
          <w:szCs w:val="24"/>
        </w:rPr>
        <w:t>την με αριθμό 80</w:t>
      </w:r>
      <w:r w:rsidR="005111F9" w:rsidRPr="00872F87">
        <w:rPr>
          <w:rFonts w:cs="Verdana"/>
          <w:color w:val="000000"/>
          <w:sz w:val="24"/>
          <w:szCs w:val="24"/>
        </w:rPr>
        <w:t>.</w:t>
      </w:r>
      <w:r w:rsidRPr="00872F87">
        <w:rPr>
          <w:rFonts w:cs="Verdana"/>
          <w:color w:val="000000"/>
          <w:sz w:val="24"/>
          <w:szCs w:val="24"/>
        </w:rPr>
        <w:t>5.3/2020 Απόφαση της 80</w:t>
      </w:r>
      <w:r w:rsidR="005111F9" w:rsidRPr="00872F87">
        <w:rPr>
          <w:rFonts w:cs="Verdana"/>
          <w:color w:val="000000"/>
          <w:sz w:val="24"/>
          <w:szCs w:val="24"/>
          <w:vertAlign w:val="superscript"/>
        </w:rPr>
        <w:t>ης</w:t>
      </w:r>
      <w:r w:rsidRPr="00872F87">
        <w:rPr>
          <w:rFonts w:cs="Verdana"/>
          <w:color w:val="000000"/>
          <w:sz w:val="24"/>
          <w:szCs w:val="24"/>
        </w:rPr>
        <w:t>/10</w:t>
      </w:r>
      <w:r w:rsidR="005111F9" w:rsidRPr="00872F87">
        <w:rPr>
          <w:rFonts w:cs="Verdana"/>
          <w:color w:val="000000"/>
          <w:sz w:val="24"/>
          <w:szCs w:val="24"/>
        </w:rPr>
        <w:t>-1</w:t>
      </w:r>
      <w:r w:rsidRPr="00872F87">
        <w:rPr>
          <w:rFonts w:cs="Verdana"/>
          <w:color w:val="000000"/>
          <w:sz w:val="24"/>
          <w:szCs w:val="24"/>
        </w:rPr>
        <w:t>2</w:t>
      </w:r>
      <w:r w:rsidR="005111F9" w:rsidRPr="00872F87">
        <w:rPr>
          <w:rFonts w:cs="Verdana"/>
          <w:color w:val="000000"/>
          <w:sz w:val="24"/>
          <w:szCs w:val="24"/>
        </w:rPr>
        <w:t>-2020 συνεδρίασης του Δ.Σ. του Φορέα Διαχείρισης Εθνικού Δρυμού Παρνασσού σύμφωνα με την οποία εξουσιοδοτείται η Πρόεδρος του Δ.Σ. για την έγκριση των Πρακτικών της εκάστοτε Επιτροπής Διενέργειας Διαγωνισμού, την έκδοση κάθε απαιτούμενης απόφασης για την διενέργεια και ολοκλήρωση των Διαγωνισμών και την υπογραφή με τους Αναδόχους των απαιτούμενων Συμβάσεων για την υλοποίηση των έργων</w:t>
      </w:r>
      <w:r w:rsidRPr="00872F87">
        <w:rPr>
          <w:rFonts w:cs="Verdana"/>
          <w:color w:val="000000"/>
          <w:sz w:val="24"/>
          <w:szCs w:val="24"/>
        </w:rPr>
        <w:t>.</w:t>
      </w:r>
    </w:p>
    <w:p w14:paraId="15C053FF" w14:textId="77777777" w:rsidR="00FC64B8" w:rsidRDefault="005E110C"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FC64B8">
        <w:rPr>
          <w:rFonts w:cs="Verdana"/>
          <w:color w:val="000000"/>
          <w:sz w:val="24"/>
          <w:szCs w:val="24"/>
        </w:rPr>
        <w:t xml:space="preserve">την με αριθμό </w:t>
      </w:r>
      <w:r w:rsidR="00FC64B8" w:rsidRPr="00FC64B8">
        <w:rPr>
          <w:rFonts w:cs="Verdana"/>
          <w:color w:val="000000"/>
          <w:sz w:val="24"/>
          <w:szCs w:val="24"/>
        </w:rPr>
        <w:t xml:space="preserve">80.4 /2020 Απόφαση της 80ης/10-12-2020 συνεδρίασης του Δ.Σ. του Φορέα Διαχείρισης Εθνικού Δρυμού Παρνασσού </w:t>
      </w:r>
      <w:r w:rsidR="009B7E89" w:rsidRPr="00FC64B8">
        <w:rPr>
          <w:rFonts w:cs="Verdana"/>
          <w:color w:val="000000"/>
          <w:sz w:val="24"/>
          <w:szCs w:val="24"/>
        </w:rPr>
        <w:t>σύμφωνα με την οποία εγκρίνονται οι τεχνικές προδιαγραφές της προμήθειας και η διαδικασία απευθείας ανάθεσης αυτών.</w:t>
      </w:r>
    </w:p>
    <w:p w14:paraId="4A70CED1" w14:textId="0E631683" w:rsidR="009B7E89" w:rsidRPr="00FC64B8" w:rsidRDefault="005E110C"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FC64B8">
        <w:rPr>
          <w:rFonts w:cs="Verdana"/>
          <w:color w:val="000000"/>
          <w:sz w:val="24"/>
          <w:szCs w:val="24"/>
        </w:rPr>
        <w:t>την</w:t>
      </w:r>
      <w:r w:rsidR="007831C7" w:rsidRPr="00FC64B8">
        <w:rPr>
          <w:rFonts w:cs="Verdana"/>
          <w:color w:val="000000"/>
          <w:sz w:val="24"/>
          <w:szCs w:val="24"/>
        </w:rPr>
        <w:t xml:space="preserve"> με αριθμό </w:t>
      </w:r>
      <w:r w:rsidR="00FC64B8" w:rsidRPr="00FC64B8">
        <w:rPr>
          <w:rFonts w:cs="Verdana"/>
          <w:color w:val="000000"/>
          <w:sz w:val="24"/>
          <w:szCs w:val="24"/>
        </w:rPr>
        <w:t xml:space="preserve">80.2 /2020 Απόφαση της 80ης/10-12-2020 συνεδρίασης του Δ.Σ. του Φορέα Διαχείρισης Εθνικού Δρυμού Παρνασσού </w:t>
      </w:r>
      <w:r w:rsidR="009B7E89" w:rsidRPr="00FC64B8">
        <w:rPr>
          <w:rFonts w:cs="Verdana"/>
          <w:color w:val="000000"/>
          <w:sz w:val="24"/>
          <w:szCs w:val="24"/>
        </w:rPr>
        <w:t>σύμφωνα με την οποία συγκροτήθηκε η αρμόδια Επιτροπή Διενέργειας Διαγωνισμού και η Επιτροπή Παρακολούθησης και Παραλαβής.</w:t>
      </w:r>
    </w:p>
    <w:p w14:paraId="64BB02BD" w14:textId="7F525B2B" w:rsidR="009B7E89" w:rsidRPr="00FC64B8" w:rsidRDefault="005E110C"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FC64B8">
        <w:rPr>
          <w:rFonts w:cs="Verdana"/>
          <w:color w:val="000000"/>
          <w:sz w:val="24"/>
          <w:szCs w:val="24"/>
        </w:rPr>
        <w:t xml:space="preserve">Την υπ’ </w:t>
      </w:r>
      <w:proofErr w:type="spellStart"/>
      <w:r w:rsidRPr="00FC64B8">
        <w:rPr>
          <w:rFonts w:cs="Verdana"/>
          <w:color w:val="000000"/>
          <w:sz w:val="24"/>
          <w:szCs w:val="24"/>
        </w:rPr>
        <w:t>αριθμ</w:t>
      </w:r>
      <w:proofErr w:type="spellEnd"/>
      <w:r w:rsidRPr="00FC64B8">
        <w:rPr>
          <w:rFonts w:cs="Verdana"/>
          <w:color w:val="000000"/>
          <w:sz w:val="24"/>
          <w:szCs w:val="24"/>
        </w:rPr>
        <w:t xml:space="preserve">. </w:t>
      </w:r>
      <w:r w:rsidR="00FC64B8" w:rsidRPr="00FC64B8">
        <w:rPr>
          <w:rFonts w:cs="Verdana"/>
          <w:color w:val="000000"/>
          <w:sz w:val="24"/>
          <w:szCs w:val="24"/>
        </w:rPr>
        <w:t>87</w:t>
      </w:r>
      <w:r w:rsidRPr="00FC64B8">
        <w:rPr>
          <w:rFonts w:cs="Verdana"/>
          <w:color w:val="000000"/>
          <w:sz w:val="24"/>
          <w:szCs w:val="24"/>
        </w:rPr>
        <w:t>/</w:t>
      </w:r>
      <w:r w:rsidR="00FC64B8" w:rsidRPr="00FC64B8">
        <w:rPr>
          <w:rFonts w:cs="Verdana"/>
          <w:color w:val="000000"/>
          <w:sz w:val="24"/>
          <w:szCs w:val="24"/>
        </w:rPr>
        <w:t>12</w:t>
      </w:r>
      <w:r w:rsidRPr="00FC64B8">
        <w:rPr>
          <w:rFonts w:cs="Verdana"/>
          <w:color w:val="000000"/>
          <w:sz w:val="24"/>
          <w:szCs w:val="24"/>
        </w:rPr>
        <w:t>-</w:t>
      </w:r>
      <w:r w:rsidR="00FC64B8" w:rsidRPr="00FC64B8">
        <w:rPr>
          <w:rFonts w:cs="Verdana"/>
          <w:color w:val="000000"/>
          <w:sz w:val="24"/>
          <w:szCs w:val="24"/>
        </w:rPr>
        <w:t>02</w:t>
      </w:r>
      <w:r w:rsidRPr="00FC64B8">
        <w:rPr>
          <w:rFonts w:cs="Verdana"/>
          <w:color w:val="000000"/>
          <w:sz w:val="24"/>
          <w:szCs w:val="24"/>
        </w:rPr>
        <w:t>-202</w:t>
      </w:r>
      <w:r w:rsidR="00FC64B8" w:rsidRPr="00FC64B8">
        <w:rPr>
          <w:rFonts w:cs="Verdana"/>
          <w:color w:val="000000"/>
          <w:sz w:val="24"/>
          <w:szCs w:val="24"/>
        </w:rPr>
        <w:t>1</w:t>
      </w:r>
      <w:r w:rsidR="009B7E89" w:rsidRPr="00FC64B8">
        <w:rPr>
          <w:rFonts w:cs="Verdana"/>
          <w:color w:val="000000"/>
          <w:sz w:val="24"/>
          <w:szCs w:val="24"/>
        </w:rPr>
        <w:t xml:space="preserve"> Πρόσκληση του Φορέα Διαχείρισης προς υποβολή Προσφορών. </w:t>
      </w:r>
    </w:p>
    <w:p w14:paraId="7564EC31" w14:textId="110A83AD" w:rsidR="009B7E89" w:rsidRPr="00FC64B8" w:rsidRDefault="008A536F"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FC64B8">
        <w:rPr>
          <w:rFonts w:cs="Verdana"/>
          <w:color w:val="000000"/>
          <w:sz w:val="24"/>
          <w:szCs w:val="24"/>
        </w:rPr>
        <w:t xml:space="preserve">την υπ’ </w:t>
      </w:r>
      <w:proofErr w:type="spellStart"/>
      <w:r w:rsidRPr="00FC64B8">
        <w:rPr>
          <w:rFonts w:cs="Verdana"/>
          <w:color w:val="000000"/>
          <w:sz w:val="24"/>
          <w:szCs w:val="24"/>
        </w:rPr>
        <w:t>αριθμ</w:t>
      </w:r>
      <w:proofErr w:type="spellEnd"/>
      <w:r w:rsidRPr="00FC64B8">
        <w:rPr>
          <w:rFonts w:cs="Verdana"/>
          <w:color w:val="000000"/>
          <w:sz w:val="24"/>
          <w:szCs w:val="24"/>
        </w:rPr>
        <w:t>. …/202</w:t>
      </w:r>
      <w:r w:rsidR="00F93456" w:rsidRPr="00F93456">
        <w:rPr>
          <w:rFonts w:cs="Verdana"/>
          <w:color w:val="000000"/>
          <w:sz w:val="24"/>
          <w:szCs w:val="24"/>
        </w:rPr>
        <w:t>1</w:t>
      </w:r>
      <w:r w:rsidR="009B7E89" w:rsidRPr="00FC64B8">
        <w:rPr>
          <w:rFonts w:cs="Verdana"/>
          <w:color w:val="000000"/>
          <w:sz w:val="24"/>
          <w:szCs w:val="24"/>
        </w:rPr>
        <w:t xml:space="preserve"> Οικονομική Προσφορά του Αναδόχου … </w:t>
      </w:r>
    </w:p>
    <w:p w14:paraId="3BC60458" w14:textId="16DEA58C" w:rsidR="009B7E89" w:rsidRPr="00FC64B8" w:rsidRDefault="007831C7"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FC64B8">
        <w:rPr>
          <w:rFonts w:cs="Verdana"/>
          <w:color w:val="000000"/>
          <w:sz w:val="24"/>
          <w:szCs w:val="24"/>
        </w:rPr>
        <w:t>την με αριθμό …../202</w:t>
      </w:r>
      <w:r w:rsidR="00F93456" w:rsidRPr="00F93456">
        <w:rPr>
          <w:rFonts w:cs="Verdana"/>
          <w:color w:val="000000"/>
          <w:sz w:val="24"/>
          <w:szCs w:val="24"/>
        </w:rPr>
        <w:t>1</w:t>
      </w:r>
      <w:r w:rsidRPr="00FC64B8">
        <w:rPr>
          <w:rFonts w:cs="Verdana"/>
          <w:color w:val="000000"/>
          <w:sz w:val="24"/>
          <w:szCs w:val="24"/>
        </w:rPr>
        <w:t xml:space="preserve"> Απόφαση της Προέδρου του Δ.Σ. του Φορέα Διαχείρισης Εθνικού Δρυμού Παρνασσού</w:t>
      </w:r>
      <w:r w:rsidR="009B7E89" w:rsidRPr="00FC64B8">
        <w:rPr>
          <w:rFonts w:cs="Verdana"/>
          <w:color w:val="000000"/>
          <w:sz w:val="24"/>
          <w:szCs w:val="24"/>
        </w:rPr>
        <w:t xml:space="preserve">, με την οποία αποφασίζεται η ανάθεση της σύμβασης </w:t>
      </w:r>
      <w:r w:rsidR="00F0744C" w:rsidRPr="00FC64B8">
        <w:rPr>
          <w:rFonts w:cs="Verdana"/>
          <w:color w:val="000000"/>
          <w:sz w:val="24"/>
          <w:szCs w:val="24"/>
        </w:rPr>
        <w:t xml:space="preserve">Προμήθειας </w:t>
      </w:r>
      <w:r w:rsidR="009B7E89" w:rsidRPr="00FC64B8">
        <w:rPr>
          <w:rFonts w:cs="Verdana"/>
          <w:color w:val="000000"/>
          <w:sz w:val="24"/>
          <w:szCs w:val="24"/>
        </w:rPr>
        <w:t>«</w:t>
      </w:r>
      <w:r w:rsidR="00FC64B8" w:rsidRPr="00FC64B8">
        <w:rPr>
          <w:rFonts w:cs="Verdana"/>
          <w:color w:val="000000"/>
          <w:sz w:val="24"/>
          <w:szCs w:val="24"/>
        </w:rPr>
        <w:t>Ηλεκτρονικός εξοπλισμός και σύστημα τηλεδιάσκεψης του Φορέα Διαχείρισης Εθνικού Δρυμού Παρνασσού</w:t>
      </w:r>
      <w:r w:rsidR="009B7E89" w:rsidRPr="00FC64B8">
        <w:rPr>
          <w:rFonts w:cs="Verdana"/>
          <w:color w:val="000000"/>
          <w:sz w:val="24"/>
          <w:szCs w:val="24"/>
        </w:rPr>
        <w:t>» στον Ανάδοχο.</w:t>
      </w:r>
    </w:p>
    <w:p w14:paraId="36A17711" w14:textId="77777777" w:rsidR="009B7E89" w:rsidRPr="00FC64B8" w:rsidRDefault="009B7E89" w:rsidP="00F93456">
      <w:pPr>
        <w:numPr>
          <w:ilvl w:val="0"/>
          <w:numId w:val="1"/>
        </w:numPr>
        <w:autoSpaceDE w:val="0"/>
        <w:autoSpaceDN w:val="0"/>
        <w:adjustRightInd w:val="0"/>
        <w:spacing w:after="0" w:line="240" w:lineRule="auto"/>
        <w:contextualSpacing/>
        <w:jc w:val="both"/>
        <w:rPr>
          <w:rFonts w:cs="Verdana"/>
          <w:color w:val="000000"/>
          <w:sz w:val="24"/>
          <w:szCs w:val="24"/>
        </w:rPr>
      </w:pPr>
      <w:r w:rsidRPr="00FC64B8">
        <w:rPr>
          <w:rFonts w:cs="Verdana"/>
          <w:color w:val="000000"/>
          <w:sz w:val="24"/>
          <w:szCs w:val="24"/>
        </w:rPr>
        <w:t>Το γεγονός ότι δεν εκκρεμούν ενστάσεις ή άλλες διοικητικές προσφυγές κατά της διαδικασίας απευθείας ανάθεσης,</w:t>
      </w:r>
    </w:p>
    <w:p w14:paraId="23BB38DA" w14:textId="77777777" w:rsidR="005E25D5" w:rsidRPr="002B69D7" w:rsidRDefault="005E25D5" w:rsidP="004E52EA">
      <w:pPr>
        <w:autoSpaceDE w:val="0"/>
        <w:autoSpaceDN w:val="0"/>
        <w:adjustRightInd w:val="0"/>
        <w:spacing w:after="0" w:line="240" w:lineRule="auto"/>
        <w:contextualSpacing/>
        <w:jc w:val="both"/>
        <w:rPr>
          <w:rFonts w:cs="ArialMT"/>
          <w:color w:val="000000"/>
          <w:sz w:val="16"/>
          <w:szCs w:val="16"/>
          <w:highlight w:val="green"/>
        </w:rPr>
      </w:pPr>
    </w:p>
    <w:p w14:paraId="623DDCA0" w14:textId="1493996E" w:rsidR="00A82FBA" w:rsidRPr="005E110C" w:rsidRDefault="005E25D5" w:rsidP="00A82FBA">
      <w:pPr>
        <w:autoSpaceDE w:val="0"/>
        <w:autoSpaceDN w:val="0"/>
        <w:adjustRightInd w:val="0"/>
        <w:spacing w:after="120" w:line="240" w:lineRule="auto"/>
        <w:jc w:val="both"/>
        <w:rPr>
          <w:rFonts w:cs="Verdana,Bold"/>
          <w:bCs/>
          <w:sz w:val="24"/>
          <w:szCs w:val="24"/>
        </w:rPr>
      </w:pPr>
      <w:r w:rsidRPr="005E110C">
        <w:rPr>
          <w:rFonts w:cs="ArialMT"/>
          <w:b/>
          <w:sz w:val="24"/>
          <w:szCs w:val="24"/>
        </w:rPr>
        <w:t xml:space="preserve">συμφωνούν και συναποδέχονται ότι </w:t>
      </w:r>
      <w:r w:rsidRPr="005E110C">
        <w:rPr>
          <w:rFonts w:cs="ArialMT"/>
          <w:sz w:val="24"/>
          <w:szCs w:val="24"/>
        </w:rPr>
        <w:t>ο</w:t>
      </w:r>
      <w:r w:rsidRPr="005E110C">
        <w:rPr>
          <w:rFonts w:cs="Verdana,Bold"/>
          <w:bCs/>
          <w:sz w:val="24"/>
          <w:szCs w:val="24"/>
        </w:rPr>
        <w:t xml:space="preserve"> πρώτος από τους συμβαλλομένους </w:t>
      </w:r>
      <w:r w:rsidRPr="005E110C">
        <w:rPr>
          <w:rFonts w:cs="Verdana"/>
          <w:sz w:val="24"/>
          <w:szCs w:val="24"/>
        </w:rPr>
        <w:t>(</w:t>
      </w:r>
      <w:r w:rsidRPr="005E110C">
        <w:rPr>
          <w:rFonts w:cs="Verdana,Bold"/>
          <w:bCs/>
          <w:sz w:val="24"/>
          <w:szCs w:val="24"/>
        </w:rPr>
        <w:t>Αναθέτουσα Αρχή)</w:t>
      </w:r>
      <w:r w:rsidRPr="005E110C">
        <w:rPr>
          <w:rFonts w:cs="Verdana"/>
          <w:sz w:val="24"/>
          <w:szCs w:val="24"/>
        </w:rPr>
        <w:t xml:space="preserve">, </w:t>
      </w:r>
      <w:r w:rsidRPr="005E110C">
        <w:rPr>
          <w:rFonts w:cs="Verdana,Bold"/>
          <w:bCs/>
          <w:sz w:val="24"/>
          <w:szCs w:val="24"/>
        </w:rPr>
        <w:t>αναθέτει στον δεύτερο (</w:t>
      </w:r>
      <w:r w:rsidRPr="005E110C">
        <w:rPr>
          <w:rFonts w:cs="Verdana"/>
          <w:sz w:val="24"/>
          <w:szCs w:val="24"/>
        </w:rPr>
        <w:t>Ανάδοχο)</w:t>
      </w:r>
      <w:r w:rsidRPr="005E110C">
        <w:rPr>
          <w:rFonts w:cs="Verdana,Bold"/>
          <w:bCs/>
          <w:sz w:val="24"/>
          <w:szCs w:val="24"/>
        </w:rPr>
        <w:t xml:space="preserve"> </w:t>
      </w:r>
      <w:r w:rsidRPr="005E110C">
        <w:rPr>
          <w:rFonts w:cs="Verdana"/>
          <w:sz w:val="24"/>
          <w:szCs w:val="24"/>
        </w:rPr>
        <w:t xml:space="preserve">την </w:t>
      </w:r>
      <w:r w:rsidR="003D5FE4" w:rsidRPr="005E110C">
        <w:rPr>
          <w:rFonts w:cs="Verdana"/>
          <w:sz w:val="24"/>
          <w:szCs w:val="24"/>
        </w:rPr>
        <w:t xml:space="preserve">προμήθεια </w:t>
      </w:r>
      <w:r w:rsidRPr="005E110C">
        <w:rPr>
          <w:rFonts w:cs="Verdana"/>
          <w:sz w:val="24"/>
          <w:szCs w:val="24"/>
        </w:rPr>
        <w:t xml:space="preserve">(θα αναφέρεται στο εξής και ως έργο) με τίτλο </w:t>
      </w:r>
      <w:r w:rsidR="00A82FBA" w:rsidRPr="005E110C">
        <w:rPr>
          <w:rFonts w:cs="Verdana"/>
          <w:b/>
          <w:sz w:val="24"/>
          <w:szCs w:val="24"/>
        </w:rPr>
        <w:t>«</w:t>
      </w:r>
      <w:r w:rsidR="007F1233" w:rsidRPr="007F1233">
        <w:rPr>
          <w:rFonts w:cs="Verdana"/>
          <w:b/>
          <w:sz w:val="24"/>
          <w:szCs w:val="24"/>
        </w:rPr>
        <w:t>ηλεκτρονικός εξοπλισμός και σύστημα τηλεδιάσκεψης</w:t>
      </w:r>
      <w:r w:rsidR="00F0744C" w:rsidRPr="00F0744C">
        <w:rPr>
          <w:rFonts w:cs="Verdana"/>
          <w:b/>
          <w:sz w:val="24"/>
          <w:szCs w:val="24"/>
        </w:rPr>
        <w:t xml:space="preserve"> του Φορέα Διαχείρισης Εθνικού Δρυμού Παρνασσού</w:t>
      </w:r>
      <w:r w:rsidR="00A82FBA" w:rsidRPr="005E110C">
        <w:rPr>
          <w:rFonts w:cs="Verdana"/>
          <w:b/>
          <w:sz w:val="24"/>
          <w:szCs w:val="24"/>
        </w:rPr>
        <w:t>»</w:t>
      </w:r>
      <w:r w:rsidR="00A82FBA" w:rsidRPr="005E110C">
        <w:rPr>
          <w:rFonts w:cs="Verdana,Bold"/>
          <w:bCs/>
          <w:sz w:val="24"/>
          <w:szCs w:val="24"/>
        </w:rPr>
        <w:t xml:space="preserve">. </w:t>
      </w:r>
    </w:p>
    <w:p w14:paraId="4614C8D6" w14:textId="41D928D6" w:rsidR="00CB1499" w:rsidRDefault="005E25D5" w:rsidP="00397EDC">
      <w:pPr>
        <w:autoSpaceDE w:val="0"/>
        <w:autoSpaceDN w:val="0"/>
        <w:adjustRightInd w:val="0"/>
        <w:spacing w:after="120" w:line="240" w:lineRule="auto"/>
        <w:jc w:val="both"/>
        <w:rPr>
          <w:rFonts w:cs="Verdana"/>
          <w:sz w:val="24"/>
          <w:szCs w:val="24"/>
        </w:rPr>
      </w:pPr>
      <w:r w:rsidRPr="005E110C">
        <w:rPr>
          <w:rFonts w:cs="Verdana,Bold"/>
          <w:bCs/>
          <w:sz w:val="24"/>
          <w:szCs w:val="24"/>
        </w:rPr>
        <w:lastRenderedPageBreak/>
        <w:t>Ο</w:t>
      </w:r>
      <w:r w:rsidRPr="005E110C">
        <w:rPr>
          <w:rFonts w:cs="Verdana"/>
          <w:sz w:val="24"/>
          <w:szCs w:val="24"/>
        </w:rPr>
        <w:t xml:space="preserve"> δεύτερος συμβαλλόμενος αποδέχεται την εκπόνηση του έργου με τους παρακάτω όρους:</w:t>
      </w:r>
    </w:p>
    <w:p w14:paraId="3ADF71D8"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Άρθρο 1</w:t>
      </w:r>
    </w:p>
    <w:p w14:paraId="291F4C21" w14:textId="77777777" w:rsidR="005E25D5" w:rsidRDefault="005E25D5" w:rsidP="0073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contextualSpacing/>
        <w:jc w:val="center"/>
        <w:rPr>
          <w:rFonts w:cs="Courier New"/>
          <w:b/>
          <w:bCs/>
          <w:color w:val="000000"/>
          <w:sz w:val="24"/>
          <w:szCs w:val="24"/>
          <w:lang w:eastAsia="el-GR"/>
        </w:rPr>
      </w:pPr>
      <w:r w:rsidRPr="00145B76">
        <w:rPr>
          <w:rFonts w:cs="Courier New"/>
          <w:b/>
          <w:bCs/>
          <w:color w:val="000000"/>
          <w:sz w:val="24"/>
          <w:szCs w:val="24"/>
          <w:lang w:eastAsia="el-GR"/>
        </w:rPr>
        <w:t xml:space="preserve">Αντικείμενο της Σύμβασης </w:t>
      </w:r>
    </w:p>
    <w:p w14:paraId="592CBF3C" w14:textId="4B03D425" w:rsidR="00AE1877" w:rsidRPr="00AE1877" w:rsidRDefault="0096332D" w:rsidP="00F93456">
      <w:pPr>
        <w:pStyle w:val="a4"/>
        <w:numPr>
          <w:ilvl w:val="0"/>
          <w:numId w:val="2"/>
        </w:numPr>
        <w:autoSpaceDE w:val="0"/>
        <w:autoSpaceDN w:val="0"/>
        <w:adjustRightInd w:val="0"/>
        <w:spacing w:after="0" w:line="240" w:lineRule="auto"/>
        <w:jc w:val="both"/>
        <w:rPr>
          <w:rFonts w:cs="Arial-BoldMT"/>
          <w:bCs/>
          <w:sz w:val="24"/>
          <w:szCs w:val="24"/>
        </w:rPr>
      </w:pPr>
      <w:r>
        <w:rPr>
          <w:rFonts w:cs="Arial-BoldMT"/>
          <w:bCs/>
          <w:sz w:val="24"/>
          <w:szCs w:val="24"/>
        </w:rPr>
        <w:t xml:space="preserve">Το έργο </w:t>
      </w:r>
      <w:r w:rsidR="005E25D5" w:rsidRPr="00043660">
        <w:rPr>
          <w:rFonts w:cs="Arial-BoldMT"/>
          <w:bCs/>
          <w:sz w:val="24"/>
          <w:szCs w:val="24"/>
        </w:rPr>
        <w:t>που ανατίθεται με την παρο</w:t>
      </w:r>
      <w:r w:rsidR="00A82FBA" w:rsidRPr="00043660">
        <w:rPr>
          <w:rFonts w:cs="Arial-BoldMT"/>
          <w:bCs/>
          <w:sz w:val="24"/>
          <w:szCs w:val="24"/>
        </w:rPr>
        <w:t xml:space="preserve">ύσα σύμβαση έχει ως αντικείμενο </w:t>
      </w:r>
      <w:r w:rsidR="009B7E89">
        <w:rPr>
          <w:rFonts w:cs="Arial-BoldMT"/>
          <w:bCs/>
          <w:sz w:val="24"/>
          <w:szCs w:val="24"/>
        </w:rPr>
        <w:t>την προμήθεια</w:t>
      </w:r>
      <w:r w:rsidR="00AE1877" w:rsidRPr="00AE1877">
        <w:rPr>
          <w:rFonts w:cs="Arial-BoldMT"/>
          <w:bCs/>
          <w:sz w:val="24"/>
          <w:szCs w:val="24"/>
        </w:rPr>
        <w:t xml:space="preserve"> </w:t>
      </w:r>
      <w:r w:rsidR="00F0744C">
        <w:rPr>
          <w:rFonts w:cs="Arial-BoldMT"/>
          <w:bCs/>
          <w:sz w:val="24"/>
          <w:szCs w:val="24"/>
        </w:rPr>
        <w:t>υ</w:t>
      </w:r>
      <w:r w:rsidR="00F0744C" w:rsidRPr="00F0744C">
        <w:rPr>
          <w:rFonts w:cs="Arial-BoldMT"/>
          <w:bCs/>
          <w:sz w:val="24"/>
          <w:szCs w:val="24"/>
        </w:rPr>
        <w:t>πόδηση</w:t>
      </w:r>
      <w:r w:rsidR="00F0744C">
        <w:rPr>
          <w:rFonts w:cs="Arial-BoldMT"/>
          <w:bCs/>
          <w:sz w:val="24"/>
          <w:szCs w:val="24"/>
        </w:rPr>
        <w:t>ς</w:t>
      </w:r>
      <w:r w:rsidR="00F0744C" w:rsidRPr="00F0744C">
        <w:rPr>
          <w:rFonts w:cs="Arial-BoldMT"/>
          <w:bCs/>
          <w:sz w:val="24"/>
          <w:szCs w:val="24"/>
        </w:rPr>
        <w:t xml:space="preserve"> και ένδυση</w:t>
      </w:r>
      <w:r w:rsidR="00F0744C">
        <w:rPr>
          <w:rFonts w:cs="Arial-BoldMT"/>
          <w:bCs/>
          <w:sz w:val="24"/>
          <w:szCs w:val="24"/>
        </w:rPr>
        <w:t>ς</w:t>
      </w:r>
      <w:r w:rsidR="00F0744C" w:rsidRPr="00F0744C">
        <w:rPr>
          <w:rFonts w:cs="Arial-BoldMT"/>
          <w:bCs/>
          <w:sz w:val="24"/>
          <w:szCs w:val="24"/>
        </w:rPr>
        <w:t xml:space="preserve"> εργασίας προσωπικού του Φορέα Διαχείρισης Εθνικού Δρυμού Παρνασσού</w:t>
      </w:r>
      <w:r w:rsidR="00AE1877" w:rsidRPr="00AE1877">
        <w:rPr>
          <w:rFonts w:cs="Arial-BoldMT"/>
          <w:bCs/>
          <w:sz w:val="24"/>
          <w:szCs w:val="24"/>
        </w:rPr>
        <w:t xml:space="preserve">, </w:t>
      </w:r>
      <w:r w:rsidR="00AE1877" w:rsidRPr="001E1241">
        <w:rPr>
          <w:rFonts w:cs="Arial-BoldMT"/>
          <w:bCs/>
          <w:sz w:val="24"/>
          <w:szCs w:val="24"/>
        </w:rPr>
        <w:t>ήτοι</w:t>
      </w:r>
      <w:r w:rsidR="005E110C" w:rsidRPr="001E1241">
        <w:rPr>
          <w:rFonts w:cs="Arial-BoldMT"/>
          <w:bCs/>
          <w:sz w:val="24"/>
          <w:szCs w:val="24"/>
        </w:rPr>
        <w:t>,</w:t>
      </w:r>
      <w:r w:rsidR="00AE1877" w:rsidRPr="001E1241">
        <w:rPr>
          <w:rFonts w:cs="Arial-BoldMT"/>
          <w:bCs/>
          <w:sz w:val="24"/>
          <w:szCs w:val="24"/>
        </w:rPr>
        <w:t xml:space="preserve"> </w:t>
      </w:r>
      <w:r w:rsidR="007831C7" w:rsidRPr="001E1241">
        <w:rPr>
          <w:rFonts w:cs="Arial-BoldMT"/>
          <w:bCs/>
          <w:sz w:val="24"/>
          <w:szCs w:val="24"/>
        </w:rPr>
        <w:t xml:space="preserve">σταθεροποιητές τάσης, επιτραπέζιοι </w:t>
      </w:r>
      <w:r w:rsidR="006F5A33" w:rsidRPr="001E1241">
        <w:rPr>
          <w:rFonts w:cs="Arial-BoldMT"/>
          <w:bCs/>
          <w:sz w:val="24"/>
          <w:szCs w:val="24"/>
        </w:rPr>
        <w:t>ηλεκτρονικοί υπολογιστές, λογισμικό,</w:t>
      </w:r>
      <w:r w:rsidR="007831C7" w:rsidRPr="001E1241">
        <w:t xml:space="preserve"> </w:t>
      </w:r>
      <w:r w:rsidR="007831C7" w:rsidRPr="001E1241">
        <w:rPr>
          <w:rFonts w:cs="Arial-BoldMT"/>
          <w:bCs/>
          <w:sz w:val="24"/>
          <w:szCs w:val="24"/>
        </w:rPr>
        <w:t>Τροχήλατο ερμάριο μεταφοράς εξοπλισμού,</w:t>
      </w:r>
      <w:r w:rsidR="007831C7" w:rsidRPr="001E1241">
        <w:t xml:space="preserve"> </w:t>
      </w:r>
      <w:r w:rsidR="007831C7" w:rsidRPr="001E1241">
        <w:rPr>
          <w:rFonts w:cs="Arial-BoldMT"/>
          <w:bCs/>
          <w:sz w:val="24"/>
          <w:szCs w:val="24"/>
        </w:rPr>
        <w:t>Σύστημα Η/Υ,</w:t>
      </w:r>
      <w:r w:rsidR="006F5A33" w:rsidRPr="001E1241">
        <w:rPr>
          <w:rFonts w:cs="Arial-BoldMT"/>
          <w:bCs/>
          <w:sz w:val="24"/>
          <w:szCs w:val="24"/>
        </w:rPr>
        <w:t xml:space="preserve"> </w:t>
      </w:r>
      <w:r w:rsidR="006F5A33" w:rsidRPr="001E1241">
        <w:rPr>
          <w:rFonts w:cs="Arial-BoldMT"/>
          <w:bCs/>
          <w:sz w:val="24"/>
          <w:szCs w:val="24"/>
          <w:lang w:val="en-US"/>
        </w:rPr>
        <w:t>web</w:t>
      </w:r>
      <w:r w:rsidR="006F5A33" w:rsidRPr="001E1241">
        <w:rPr>
          <w:rFonts w:cs="Arial-BoldMT"/>
          <w:bCs/>
          <w:sz w:val="24"/>
          <w:szCs w:val="24"/>
        </w:rPr>
        <w:t xml:space="preserve"> </w:t>
      </w:r>
      <w:r w:rsidR="006F5A33" w:rsidRPr="001E1241">
        <w:rPr>
          <w:rFonts w:cs="Arial-BoldMT"/>
          <w:bCs/>
          <w:sz w:val="24"/>
          <w:szCs w:val="24"/>
          <w:lang w:val="en-US"/>
        </w:rPr>
        <w:t>camera</w:t>
      </w:r>
      <w:r w:rsidR="006F5A33" w:rsidRPr="001E1241">
        <w:rPr>
          <w:rFonts w:cs="Arial-BoldMT"/>
          <w:bCs/>
          <w:sz w:val="24"/>
          <w:szCs w:val="24"/>
        </w:rPr>
        <w:t xml:space="preserve">, </w:t>
      </w:r>
      <w:r w:rsidR="007831C7" w:rsidRPr="001E1241">
        <w:rPr>
          <w:rFonts w:cs="Arial-BoldMT"/>
          <w:bCs/>
          <w:sz w:val="24"/>
          <w:szCs w:val="24"/>
        </w:rPr>
        <w:t xml:space="preserve">Επιτραπέζια </w:t>
      </w:r>
      <w:proofErr w:type="spellStart"/>
      <w:r w:rsidR="007831C7" w:rsidRPr="001E1241">
        <w:rPr>
          <w:rFonts w:cs="Arial-BoldMT"/>
          <w:bCs/>
          <w:sz w:val="24"/>
          <w:szCs w:val="24"/>
        </w:rPr>
        <w:t>Echo</w:t>
      </w:r>
      <w:proofErr w:type="spellEnd"/>
      <w:r w:rsidR="007831C7" w:rsidRPr="001E1241">
        <w:rPr>
          <w:rFonts w:cs="Arial-BoldMT"/>
          <w:bCs/>
          <w:sz w:val="24"/>
          <w:szCs w:val="24"/>
        </w:rPr>
        <w:t>-</w:t>
      </w:r>
      <w:proofErr w:type="spellStart"/>
      <w:r w:rsidR="007831C7" w:rsidRPr="001E1241">
        <w:rPr>
          <w:rFonts w:cs="Arial-BoldMT"/>
          <w:bCs/>
          <w:sz w:val="24"/>
          <w:szCs w:val="24"/>
        </w:rPr>
        <w:t>Cancelling</w:t>
      </w:r>
      <w:proofErr w:type="spellEnd"/>
      <w:r w:rsidR="007831C7" w:rsidRPr="001E1241">
        <w:rPr>
          <w:rFonts w:cs="Arial-BoldMT"/>
          <w:bCs/>
          <w:sz w:val="24"/>
          <w:szCs w:val="24"/>
        </w:rPr>
        <w:t xml:space="preserve"> </w:t>
      </w:r>
      <w:proofErr w:type="spellStart"/>
      <w:r w:rsidR="007831C7" w:rsidRPr="001E1241">
        <w:rPr>
          <w:rFonts w:cs="Arial-BoldMT"/>
          <w:bCs/>
          <w:sz w:val="24"/>
          <w:szCs w:val="24"/>
        </w:rPr>
        <w:t>Speekerphone</w:t>
      </w:r>
      <w:proofErr w:type="spellEnd"/>
      <w:r w:rsidR="006F5A33" w:rsidRPr="001E1241">
        <w:rPr>
          <w:rFonts w:cs="Arial-BoldMT"/>
          <w:bCs/>
          <w:sz w:val="24"/>
          <w:szCs w:val="24"/>
        </w:rPr>
        <w:t>,</w:t>
      </w:r>
      <w:r w:rsidR="007831C7" w:rsidRPr="001E1241">
        <w:rPr>
          <w:rFonts w:cs="Arial-BoldMT"/>
          <w:bCs/>
          <w:sz w:val="24"/>
          <w:szCs w:val="24"/>
        </w:rPr>
        <w:t xml:space="preserve"> Συστήματα παγκόσμιας πλοήγησης και παγκόσμιου προσδιορισμού θέσης (GPS ή ισοδύναμα)</w:t>
      </w:r>
      <w:r w:rsidR="006F5A33" w:rsidRPr="001E1241">
        <w:rPr>
          <w:rFonts w:cs="Arial-BoldMT"/>
          <w:bCs/>
          <w:sz w:val="24"/>
          <w:szCs w:val="24"/>
        </w:rPr>
        <w:t xml:space="preserve"> εκτυπωτής </w:t>
      </w:r>
      <w:r w:rsidR="007831C7" w:rsidRPr="001E1241">
        <w:rPr>
          <w:rFonts w:cs="Arial-BoldMT"/>
          <w:bCs/>
          <w:sz w:val="24"/>
          <w:szCs w:val="24"/>
        </w:rPr>
        <w:t>–</w:t>
      </w:r>
      <w:r w:rsidR="006F5A33" w:rsidRPr="001E1241">
        <w:rPr>
          <w:rFonts w:cs="Arial-BoldMT"/>
          <w:bCs/>
          <w:sz w:val="24"/>
          <w:szCs w:val="24"/>
        </w:rPr>
        <w:t xml:space="preserve"> </w:t>
      </w:r>
      <w:r w:rsidR="006F5A33" w:rsidRPr="001E1241">
        <w:rPr>
          <w:rFonts w:cs="Arial-BoldMT"/>
          <w:bCs/>
          <w:sz w:val="24"/>
          <w:szCs w:val="24"/>
          <w:lang w:val="en-US"/>
        </w:rPr>
        <w:t>scanner</w:t>
      </w:r>
      <w:r w:rsidR="007831C7" w:rsidRPr="001E1241">
        <w:rPr>
          <w:rFonts w:cs="Arial-BoldMT"/>
          <w:bCs/>
          <w:sz w:val="24"/>
          <w:szCs w:val="24"/>
        </w:rPr>
        <w:t xml:space="preserve">, </w:t>
      </w:r>
      <w:r w:rsidR="007831C7" w:rsidRPr="001E1241">
        <w:rPr>
          <w:rFonts w:cs="Arial-BoldMT"/>
          <w:bCs/>
          <w:sz w:val="24"/>
          <w:szCs w:val="24"/>
          <w:lang w:val="en-US"/>
        </w:rPr>
        <w:t>g</w:t>
      </w:r>
      <w:r w:rsidR="009B7E89" w:rsidRPr="001E1241">
        <w:rPr>
          <w:rFonts w:cs="Arial-BoldMT"/>
          <w:bCs/>
          <w:sz w:val="24"/>
          <w:szCs w:val="24"/>
        </w:rPr>
        <w:t xml:space="preserve"> </w:t>
      </w:r>
      <w:r w:rsidR="00F93456">
        <w:rPr>
          <w:rFonts w:cs="Arial-BoldMT"/>
          <w:bCs/>
          <w:sz w:val="24"/>
          <w:szCs w:val="24"/>
        </w:rPr>
        <w:t xml:space="preserve">σύμφωνα με την υπ. </w:t>
      </w:r>
      <w:proofErr w:type="spellStart"/>
      <w:r w:rsidR="00F93456">
        <w:rPr>
          <w:rFonts w:cs="Arial-BoldMT"/>
          <w:bCs/>
          <w:sz w:val="24"/>
          <w:szCs w:val="24"/>
        </w:rPr>
        <w:t>αριθμ</w:t>
      </w:r>
      <w:proofErr w:type="spellEnd"/>
      <w:r w:rsidR="00F93456">
        <w:rPr>
          <w:rFonts w:cs="Arial-BoldMT"/>
          <w:bCs/>
          <w:sz w:val="24"/>
          <w:szCs w:val="24"/>
        </w:rPr>
        <w:t>. …/202</w:t>
      </w:r>
      <w:r w:rsidR="00F93456" w:rsidRPr="00F93456">
        <w:rPr>
          <w:rFonts w:cs="Arial-BoldMT"/>
          <w:bCs/>
          <w:sz w:val="24"/>
          <w:szCs w:val="24"/>
        </w:rPr>
        <w:t>1</w:t>
      </w:r>
      <w:r w:rsidR="00AE1877" w:rsidRPr="00AE1877">
        <w:rPr>
          <w:rFonts w:cs="Arial-BoldMT"/>
          <w:bCs/>
          <w:sz w:val="24"/>
          <w:szCs w:val="24"/>
        </w:rPr>
        <w:t xml:space="preserve"> Οικονομική Προσφορά του Αναδόχου. </w:t>
      </w:r>
    </w:p>
    <w:p w14:paraId="72BBB357" w14:textId="5ADE5663" w:rsidR="009B7E89" w:rsidRPr="00AE1877" w:rsidRDefault="009B7E89" w:rsidP="00F93456">
      <w:pPr>
        <w:pStyle w:val="a4"/>
        <w:numPr>
          <w:ilvl w:val="0"/>
          <w:numId w:val="2"/>
        </w:numPr>
        <w:autoSpaceDE w:val="0"/>
        <w:autoSpaceDN w:val="0"/>
        <w:adjustRightInd w:val="0"/>
        <w:spacing w:after="0" w:line="240" w:lineRule="auto"/>
        <w:jc w:val="both"/>
        <w:rPr>
          <w:rFonts w:cs="Arial-BoldMT"/>
          <w:bCs/>
          <w:sz w:val="24"/>
          <w:szCs w:val="24"/>
        </w:rPr>
      </w:pPr>
      <w:r w:rsidRPr="00145B76">
        <w:rPr>
          <w:rFonts w:cs="Courier New"/>
          <w:color w:val="000000"/>
          <w:sz w:val="24"/>
          <w:szCs w:val="24"/>
          <w:lang w:eastAsia="el-GR"/>
        </w:rPr>
        <w:t xml:space="preserve">Με την υπογραφή της παρούσας </w:t>
      </w:r>
      <w:r>
        <w:rPr>
          <w:rFonts w:cs="Courier New"/>
          <w:color w:val="000000"/>
          <w:sz w:val="24"/>
          <w:szCs w:val="24"/>
          <w:lang w:eastAsia="el-GR"/>
        </w:rPr>
        <w:t xml:space="preserve">σύμβασης </w:t>
      </w:r>
      <w:r w:rsidRPr="00145B76">
        <w:rPr>
          <w:rFonts w:cs="Courier New"/>
          <w:color w:val="000000"/>
          <w:sz w:val="24"/>
          <w:szCs w:val="24"/>
          <w:lang w:eastAsia="el-GR"/>
        </w:rPr>
        <w:t>αρχίζουν οι προθεσμίες της σύμβασης, αν δεν ορίζεται διαφορετικά στα έγγραφα της σύμβασης.</w:t>
      </w:r>
    </w:p>
    <w:p w14:paraId="4E9C4B04"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2</w:t>
      </w:r>
    </w:p>
    <w:p w14:paraId="5CF6B5E3" w14:textId="77777777" w:rsidR="005E25D5" w:rsidRDefault="005E25D5" w:rsidP="00B7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Διάρκεια της σύμβασης </w:t>
      </w:r>
      <w:r>
        <w:rPr>
          <w:rFonts w:cs="Courier New"/>
          <w:b/>
          <w:bCs/>
          <w:color w:val="000000"/>
          <w:sz w:val="24"/>
          <w:szCs w:val="24"/>
          <w:lang w:eastAsia="el-GR"/>
        </w:rPr>
        <w:t>–</w:t>
      </w:r>
      <w:r w:rsidRPr="00145B76">
        <w:rPr>
          <w:rFonts w:cs="Courier New"/>
          <w:b/>
          <w:bCs/>
          <w:color w:val="000000"/>
          <w:sz w:val="24"/>
          <w:szCs w:val="24"/>
          <w:lang w:eastAsia="el-GR"/>
        </w:rPr>
        <w:t xml:space="preserve"> χρονοδιαγράμματα</w:t>
      </w:r>
    </w:p>
    <w:p w14:paraId="7FACB2B5" w14:textId="132C4F55" w:rsidR="005E25D5" w:rsidRPr="000E037B" w:rsidRDefault="005E25D5" w:rsidP="00F93456">
      <w:pPr>
        <w:pStyle w:val="a4"/>
        <w:numPr>
          <w:ilvl w:val="0"/>
          <w:numId w:val="4"/>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Η συ</w:t>
      </w:r>
      <w:r w:rsidRPr="009B7E89">
        <w:rPr>
          <w:rFonts w:cs="Courier New"/>
          <w:color w:val="000000"/>
          <w:sz w:val="24"/>
          <w:szCs w:val="24"/>
          <w:lang w:eastAsia="el-GR"/>
        </w:rPr>
        <w:t xml:space="preserve">νολική προθεσμία παράδοσης του έργου καθορίζεται σε χρονικό διάστημα </w:t>
      </w:r>
      <w:r w:rsidR="00961D83" w:rsidRPr="009B7E89">
        <w:rPr>
          <w:rFonts w:cs="Courier New"/>
          <w:color w:val="000000"/>
          <w:sz w:val="24"/>
          <w:szCs w:val="24"/>
          <w:lang w:eastAsia="el-GR"/>
        </w:rPr>
        <w:t xml:space="preserve">ενός (1) μήνα </w:t>
      </w:r>
      <w:r w:rsidRPr="009B7E89">
        <w:rPr>
          <w:rFonts w:cs="Courier New"/>
          <w:color w:val="000000"/>
          <w:sz w:val="24"/>
          <w:szCs w:val="24"/>
          <w:lang w:eastAsia="el-GR"/>
        </w:rPr>
        <w:t>απ</w:t>
      </w:r>
      <w:r w:rsidRPr="00145B76">
        <w:rPr>
          <w:rFonts w:cs="Courier New"/>
          <w:color w:val="000000"/>
          <w:sz w:val="24"/>
          <w:szCs w:val="24"/>
          <w:lang w:eastAsia="el-GR"/>
        </w:rPr>
        <w:t>ό την υπογραφή της παρούσας.</w:t>
      </w:r>
    </w:p>
    <w:p w14:paraId="786958DF" w14:textId="13F53D97" w:rsidR="005E25D5" w:rsidRPr="00B10ABF" w:rsidRDefault="009B7E89" w:rsidP="00F93456">
      <w:pPr>
        <w:pStyle w:val="a4"/>
        <w:numPr>
          <w:ilvl w:val="0"/>
          <w:numId w:val="4"/>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 xml:space="preserve">Με αιτιολογημένη απόφαση της Αναθέτουσας Αρχής, ύστερα από εισήγηση της </w:t>
      </w:r>
      <w:r>
        <w:rPr>
          <w:rFonts w:cs="Courier New"/>
          <w:color w:val="000000"/>
          <w:sz w:val="24"/>
          <w:szCs w:val="24"/>
          <w:lang w:eastAsia="el-GR"/>
        </w:rPr>
        <w:t>αρμόδιας Επιτροπής</w:t>
      </w:r>
      <w:r w:rsidRPr="00145B76">
        <w:rPr>
          <w:rFonts w:cs="Courier New"/>
          <w:color w:val="000000"/>
          <w:sz w:val="24"/>
          <w:szCs w:val="24"/>
          <w:lang w:eastAsia="el-GR"/>
        </w:rPr>
        <w:t>, η συνολική διάρκεια της σύμβασης μπορεί να παρατείνεται μέχρι το 50% αυτής, ύστερα από σχετικό αίτημα του Αναδόχου</w:t>
      </w:r>
      <w:r>
        <w:rPr>
          <w:rFonts w:cs="Courier New"/>
          <w:color w:val="000000"/>
          <w:sz w:val="24"/>
          <w:szCs w:val="24"/>
          <w:lang w:eastAsia="el-GR"/>
        </w:rPr>
        <w:t>,</w:t>
      </w:r>
      <w:r w:rsidRPr="00145B76">
        <w:rPr>
          <w:rFonts w:cs="Courier New"/>
          <w:color w:val="000000"/>
          <w:sz w:val="24"/>
          <w:szCs w:val="24"/>
          <w:lang w:eastAsia="el-GR"/>
        </w:rPr>
        <w:t xml:space="preserve">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w:t>
      </w:r>
      <w:r>
        <w:rPr>
          <w:rFonts w:cs="Courier New"/>
          <w:color w:val="000000"/>
          <w:sz w:val="24"/>
          <w:szCs w:val="24"/>
          <w:lang w:eastAsia="el-GR"/>
        </w:rPr>
        <w:t>-</w:t>
      </w:r>
      <w:r w:rsidRPr="00145B76">
        <w:rPr>
          <w:rFonts w:cs="Courier New"/>
          <w:color w:val="000000"/>
          <w:sz w:val="24"/>
          <w:szCs w:val="24"/>
          <w:lang w:eastAsia="el-GR"/>
        </w:rPr>
        <w:t>κατά τα ανωτέρω</w:t>
      </w:r>
      <w:r>
        <w:rPr>
          <w:rFonts w:cs="Courier New"/>
          <w:color w:val="000000"/>
          <w:sz w:val="24"/>
          <w:szCs w:val="24"/>
          <w:lang w:eastAsia="el-GR"/>
        </w:rPr>
        <w:t>-</w:t>
      </w:r>
      <w:r w:rsidRPr="00145B76">
        <w:rPr>
          <w:rFonts w:cs="Courier New"/>
          <w:color w:val="000000"/>
          <w:sz w:val="24"/>
          <w:szCs w:val="24"/>
          <w:lang w:eastAsia="el-GR"/>
        </w:rPr>
        <w:t xml:space="preserve"> διάρκεια, χωρίς να υποβληθούν στην Αναθέτουσα Αρχή τα παραδοτέα της σύμβασης, ο Ανάδοχος κηρύσσεται έκπτωτος</w:t>
      </w:r>
      <w:r>
        <w:rPr>
          <w:rFonts w:cs="Courier New"/>
          <w:color w:val="000000"/>
          <w:sz w:val="24"/>
          <w:szCs w:val="24"/>
          <w:lang w:eastAsia="el-GR"/>
        </w:rPr>
        <w:t>.</w:t>
      </w:r>
    </w:p>
    <w:p w14:paraId="52DA85D4" w14:textId="77777777" w:rsidR="00B10ABF" w:rsidRPr="00145B76" w:rsidRDefault="00B10ABF" w:rsidP="00B10A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Cs/>
          <w:color w:val="000000"/>
          <w:sz w:val="16"/>
          <w:szCs w:val="16"/>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3</w:t>
      </w:r>
    </w:p>
    <w:p w14:paraId="244CF746"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jc w:val="center"/>
        <w:rPr>
          <w:rFonts w:cs="Courier New"/>
          <w:b/>
          <w:bCs/>
          <w:color w:val="000000"/>
          <w:sz w:val="24"/>
          <w:szCs w:val="24"/>
          <w:lang w:eastAsia="el-GR"/>
        </w:rPr>
      </w:pPr>
      <w:r w:rsidRPr="00145B76">
        <w:rPr>
          <w:rFonts w:cs="Courier New"/>
          <w:b/>
          <w:bCs/>
          <w:color w:val="000000"/>
          <w:sz w:val="24"/>
          <w:szCs w:val="24"/>
          <w:lang w:eastAsia="el-GR"/>
        </w:rPr>
        <w:t>Παρακολούθηση της εκτέλεσης της σύμβασης</w:t>
      </w:r>
    </w:p>
    <w:p w14:paraId="37B7096E" w14:textId="77777777" w:rsidR="00B10ABF" w:rsidRDefault="00B10ABF" w:rsidP="00B10ABF">
      <w:pPr>
        <w:tabs>
          <w:tab w:val="left" w:pos="0"/>
        </w:tabs>
        <w:spacing w:after="120" w:line="240" w:lineRule="auto"/>
        <w:jc w:val="both"/>
        <w:rPr>
          <w:rFonts w:cs="Courier New"/>
          <w:color w:val="000000"/>
          <w:sz w:val="24"/>
          <w:szCs w:val="24"/>
          <w:lang w:eastAsia="el-GR"/>
        </w:rPr>
      </w:pPr>
      <w:r w:rsidRPr="005E049C">
        <w:rPr>
          <w:rFonts w:cs="Courier New"/>
          <w:color w:val="000000"/>
          <w:sz w:val="24"/>
          <w:szCs w:val="24"/>
          <w:lang w:eastAsia="el-GR"/>
        </w:rPr>
        <w:t xml:space="preserve">Η παρακολούθηση της εκτέλεσης της σύμβασης και η διοίκηση αυτής διενεργείται </w:t>
      </w:r>
      <w:r>
        <w:rPr>
          <w:rFonts w:cs="Courier New"/>
          <w:color w:val="000000"/>
          <w:sz w:val="24"/>
          <w:szCs w:val="24"/>
          <w:lang w:eastAsia="el-GR"/>
        </w:rPr>
        <w:t>την Επιτροπή Παρακολούθησης και Παραλαβής</w:t>
      </w:r>
      <w:r w:rsidRPr="005E049C">
        <w:rPr>
          <w:rFonts w:cs="Courier New"/>
          <w:color w:val="000000"/>
          <w:sz w:val="24"/>
          <w:szCs w:val="24"/>
          <w:lang w:eastAsia="el-GR"/>
        </w:rPr>
        <w:t xml:space="preserve">, </w:t>
      </w:r>
      <w:r>
        <w:rPr>
          <w:rFonts w:cs="Courier New"/>
          <w:color w:val="000000"/>
          <w:sz w:val="24"/>
          <w:szCs w:val="24"/>
          <w:lang w:eastAsia="el-GR"/>
        </w:rPr>
        <w:t xml:space="preserve">που </w:t>
      </w:r>
      <w:r w:rsidRPr="005E049C">
        <w:rPr>
          <w:rFonts w:cs="Courier New"/>
          <w:color w:val="000000"/>
          <w:sz w:val="24"/>
          <w:szCs w:val="24"/>
          <w:lang w:eastAsia="el-GR"/>
        </w:rPr>
        <w:t>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w:t>
      </w:r>
      <w:r>
        <w:rPr>
          <w:rFonts w:cs="Courier New"/>
          <w:color w:val="000000"/>
          <w:sz w:val="24"/>
          <w:szCs w:val="24"/>
          <w:lang w:eastAsia="el-GR"/>
        </w:rPr>
        <w:t xml:space="preserve"> του ν. 4412/2016.</w:t>
      </w:r>
      <w:r w:rsidRPr="00E70CAE">
        <w:rPr>
          <w:rFonts w:cs="Courier New"/>
          <w:color w:val="000000"/>
          <w:sz w:val="24"/>
          <w:szCs w:val="24"/>
          <w:lang w:eastAsia="el-GR"/>
        </w:rPr>
        <w:t xml:space="preserve"> </w:t>
      </w:r>
    </w:p>
    <w:p w14:paraId="05C0AEEF" w14:textId="77777777" w:rsidR="007247E9" w:rsidRPr="005E049C" w:rsidRDefault="007247E9" w:rsidP="00B10ABF">
      <w:pPr>
        <w:tabs>
          <w:tab w:val="left" w:pos="0"/>
        </w:tabs>
        <w:spacing w:after="120" w:line="240" w:lineRule="auto"/>
        <w:jc w:val="both"/>
        <w:rPr>
          <w:rFonts w:cs="Courier New"/>
          <w:color w:val="000000"/>
          <w:sz w:val="24"/>
          <w:szCs w:val="24"/>
        </w:rPr>
      </w:pPr>
    </w:p>
    <w:p w14:paraId="03F18201"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lastRenderedPageBreak/>
        <w:t xml:space="preserve">Άρθρο </w:t>
      </w:r>
      <w:r>
        <w:rPr>
          <w:rFonts w:cs="Courier New"/>
          <w:b/>
          <w:bCs/>
          <w:color w:val="000000"/>
          <w:sz w:val="24"/>
          <w:szCs w:val="24"/>
          <w:lang w:eastAsia="el-GR"/>
        </w:rPr>
        <w:t>4</w:t>
      </w:r>
    </w:p>
    <w:p w14:paraId="631506F3"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Τροποποίηση σύμβασης κατά τη διάρκειά της </w:t>
      </w:r>
    </w:p>
    <w:p w14:paraId="38B88706" w14:textId="3F510291" w:rsidR="00CB1499"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00000"/>
          <w:sz w:val="24"/>
          <w:szCs w:val="24"/>
          <w:lang w:eastAsia="el-GR"/>
        </w:rPr>
      </w:pPr>
      <w:r w:rsidRPr="00145B76">
        <w:rPr>
          <w:rFonts w:cs="Courier New"/>
          <w:color w:val="000000"/>
          <w:sz w:val="24"/>
          <w:szCs w:val="24"/>
          <w:lang w:eastAsia="el-GR"/>
        </w:rPr>
        <w:t xml:space="preserve">Η παρούσα μπορεί να τροποποιείται </w:t>
      </w:r>
      <w:r w:rsidRPr="00996BB9">
        <w:rPr>
          <w:rFonts w:cs="Courier New"/>
          <w:color w:val="000000"/>
          <w:sz w:val="24"/>
          <w:szCs w:val="24"/>
          <w:lang w:eastAsia="el-GR"/>
        </w:rPr>
        <w:t xml:space="preserve">κατά τη διάρκειά της υπό τους όρους και τις προϋποθέσεις που προβλέπονται στο </w:t>
      </w:r>
      <w:hyperlink r:id="rId15" w:anchor="art132" w:history="1">
        <w:r w:rsidRPr="00996BB9">
          <w:rPr>
            <w:rFonts w:cs="Courier New"/>
            <w:color w:val="000000"/>
            <w:sz w:val="24"/>
            <w:szCs w:val="24"/>
            <w:lang w:eastAsia="el-GR"/>
          </w:rPr>
          <w:t>άρθρο 132</w:t>
        </w:r>
      </w:hyperlink>
      <w:r w:rsidRPr="00996BB9">
        <w:rPr>
          <w:rFonts w:cs="Courier New"/>
          <w:color w:val="000000"/>
          <w:sz w:val="24"/>
          <w:szCs w:val="24"/>
          <w:lang w:eastAsia="el-GR"/>
        </w:rPr>
        <w:t xml:space="preserve"> του ν. 4412/2016.</w:t>
      </w:r>
    </w:p>
    <w:p w14:paraId="1A20B67E"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996BB9">
        <w:rPr>
          <w:rFonts w:cs="Courier New"/>
          <w:b/>
          <w:bCs/>
          <w:color w:val="000000"/>
          <w:sz w:val="24"/>
          <w:szCs w:val="24"/>
          <w:lang w:eastAsia="el-GR"/>
        </w:rPr>
        <w:t>Άρθρο 5</w:t>
      </w:r>
    </w:p>
    <w:p w14:paraId="7405B3EC"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Καταβολή της αμοιβής του Αναδόχου </w:t>
      </w:r>
    </w:p>
    <w:p w14:paraId="19D44EC3" w14:textId="0EF4E952" w:rsidR="00E7289E" w:rsidRPr="000049F9" w:rsidRDefault="00B10ABF" w:rsidP="00F93456">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color w:val="000000"/>
          <w:sz w:val="24"/>
          <w:szCs w:val="24"/>
          <w:lang w:eastAsia="el-GR"/>
        </w:rPr>
      </w:pPr>
      <w:r w:rsidRPr="000049F9">
        <w:rPr>
          <w:rFonts w:cs="Courier New"/>
          <w:bCs/>
          <w:color w:val="000000"/>
          <w:sz w:val="24"/>
          <w:szCs w:val="24"/>
          <w:lang w:eastAsia="el-GR"/>
        </w:rPr>
        <w:t xml:space="preserve">Η συμβατική αμοιβή του έργου συμπεριλαμβανόμενου του αναλογούντος  ΦΠΑ (ποσοστό 24% επί της αμοιβής) ανέρχεται στο ποσό των </w:t>
      </w:r>
      <w:r w:rsidR="007E6CF8">
        <w:rPr>
          <w:rFonts w:cs="Courier New"/>
          <w:bCs/>
          <w:color w:val="000000"/>
          <w:sz w:val="24"/>
          <w:szCs w:val="24"/>
          <w:lang w:eastAsia="el-GR"/>
        </w:rPr>
        <w:t>……</w:t>
      </w:r>
      <w:r w:rsidR="007E6CF8" w:rsidRPr="007E6CF8">
        <w:rPr>
          <w:rFonts w:cs="Courier New"/>
          <w:bCs/>
          <w:color w:val="000000"/>
          <w:sz w:val="24"/>
          <w:szCs w:val="24"/>
          <w:lang w:eastAsia="el-GR"/>
        </w:rPr>
        <w:t xml:space="preserve">. </w:t>
      </w:r>
      <w:r w:rsidR="00872F87" w:rsidRPr="000049F9">
        <w:rPr>
          <w:rFonts w:cs="Courier New"/>
          <w:bCs/>
          <w:color w:val="000000"/>
          <w:sz w:val="24"/>
          <w:szCs w:val="24"/>
          <w:lang w:eastAsia="el-GR"/>
        </w:rPr>
        <w:t xml:space="preserve">ευρώ </w:t>
      </w:r>
      <w:r w:rsidRPr="000049F9">
        <w:rPr>
          <w:rFonts w:cs="Courier New"/>
          <w:bCs/>
          <w:color w:val="000000"/>
          <w:sz w:val="24"/>
          <w:szCs w:val="24"/>
          <w:lang w:eastAsia="el-GR"/>
        </w:rPr>
        <w:t>και αναλύεται ως ακολούθως:</w:t>
      </w:r>
    </w:p>
    <w:tbl>
      <w:tblPr>
        <w:tblStyle w:val="2"/>
        <w:tblW w:w="10254" w:type="dxa"/>
        <w:jc w:val="center"/>
        <w:tblInd w:w="1188" w:type="dxa"/>
        <w:tblLayout w:type="fixed"/>
        <w:tblLook w:val="04A0" w:firstRow="1" w:lastRow="0" w:firstColumn="1" w:lastColumn="0" w:noHBand="0" w:noVBand="1"/>
      </w:tblPr>
      <w:tblGrid>
        <w:gridCol w:w="621"/>
        <w:gridCol w:w="2127"/>
        <w:gridCol w:w="1170"/>
        <w:gridCol w:w="1728"/>
        <w:gridCol w:w="2268"/>
        <w:gridCol w:w="2340"/>
      </w:tblGrid>
      <w:tr w:rsidR="007E6CF8" w:rsidRPr="00D71E16" w14:paraId="47BEBA24" w14:textId="77777777" w:rsidTr="00E44692">
        <w:trPr>
          <w:trHeight w:val="672"/>
          <w:jc w:val="center"/>
        </w:trPr>
        <w:tc>
          <w:tcPr>
            <w:tcW w:w="621" w:type="dxa"/>
            <w:shd w:val="clear" w:color="auto" w:fill="D9D9D9" w:themeFill="background1" w:themeFillShade="D9"/>
            <w:vAlign w:val="center"/>
          </w:tcPr>
          <w:p w14:paraId="492FA6B7" w14:textId="77777777" w:rsidR="007E6CF8" w:rsidRPr="00A8692C" w:rsidRDefault="007E6CF8" w:rsidP="00E44692">
            <w:pPr>
              <w:spacing w:after="0" w:line="240" w:lineRule="auto"/>
              <w:jc w:val="center"/>
              <w:rPr>
                <w:rFonts w:cs="Calibri"/>
                <w:b/>
                <w:sz w:val="20"/>
                <w:szCs w:val="20"/>
              </w:rPr>
            </w:pPr>
            <w:bookmarkStart w:id="0" w:name="_GoBack"/>
            <w:bookmarkEnd w:id="0"/>
            <w:r>
              <w:rPr>
                <w:rFonts w:cs="Calibri"/>
                <w:b/>
                <w:sz w:val="20"/>
                <w:szCs w:val="20"/>
              </w:rPr>
              <w:t>α/α</w:t>
            </w:r>
          </w:p>
        </w:tc>
        <w:tc>
          <w:tcPr>
            <w:tcW w:w="2127" w:type="dxa"/>
            <w:shd w:val="clear" w:color="auto" w:fill="D9D9D9" w:themeFill="background1" w:themeFillShade="D9"/>
            <w:vAlign w:val="center"/>
          </w:tcPr>
          <w:p w14:paraId="441BA6D4" w14:textId="77777777" w:rsidR="007E6CF8" w:rsidRPr="00A8692C" w:rsidRDefault="007E6CF8" w:rsidP="00E44692">
            <w:pPr>
              <w:spacing w:after="0" w:line="240" w:lineRule="auto"/>
              <w:jc w:val="center"/>
              <w:rPr>
                <w:rFonts w:cs="Calibri"/>
                <w:b/>
                <w:sz w:val="20"/>
                <w:szCs w:val="20"/>
              </w:rPr>
            </w:pPr>
            <w:r w:rsidRPr="00A8692C">
              <w:rPr>
                <w:rFonts w:cs="Calibri"/>
                <w:b/>
                <w:sz w:val="20"/>
                <w:szCs w:val="20"/>
              </w:rPr>
              <w:t>Είδος προμήθειας</w:t>
            </w:r>
          </w:p>
        </w:tc>
        <w:tc>
          <w:tcPr>
            <w:tcW w:w="1170" w:type="dxa"/>
            <w:shd w:val="clear" w:color="auto" w:fill="D9D9D9" w:themeFill="background1" w:themeFillShade="D9"/>
            <w:vAlign w:val="center"/>
          </w:tcPr>
          <w:p w14:paraId="73DBDF84" w14:textId="77777777" w:rsidR="007E6CF8" w:rsidRDefault="007E6CF8" w:rsidP="00E44692">
            <w:pPr>
              <w:spacing w:after="0" w:line="240" w:lineRule="auto"/>
              <w:jc w:val="center"/>
              <w:rPr>
                <w:rFonts w:cs="Calibri"/>
                <w:b/>
                <w:sz w:val="20"/>
                <w:szCs w:val="20"/>
              </w:rPr>
            </w:pPr>
            <w:r w:rsidRPr="00A8692C">
              <w:rPr>
                <w:rFonts w:cs="Calibri"/>
                <w:b/>
                <w:sz w:val="20"/>
                <w:szCs w:val="20"/>
              </w:rPr>
              <w:t>Ποσότητα</w:t>
            </w:r>
          </w:p>
          <w:p w14:paraId="551AB640" w14:textId="77777777" w:rsidR="007E6CF8" w:rsidRPr="00A8692C" w:rsidRDefault="007E6CF8" w:rsidP="00E44692">
            <w:pPr>
              <w:spacing w:after="0" w:line="240" w:lineRule="auto"/>
              <w:jc w:val="center"/>
              <w:rPr>
                <w:rFonts w:cs="Calibri"/>
                <w:b/>
                <w:sz w:val="20"/>
                <w:szCs w:val="20"/>
              </w:rPr>
            </w:pPr>
            <w:r>
              <w:rPr>
                <w:rFonts w:cs="Calibri"/>
                <w:b/>
                <w:sz w:val="20"/>
                <w:szCs w:val="20"/>
              </w:rPr>
              <w:t>(1)</w:t>
            </w:r>
          </w:p>
        </w:tc>
        <w:tc>
          <w:tcPr>
            <w:tcW w:w="1728" w:type="dxa"/>
            <w:shd w:val="clear" w:color="auto" w:fill="D9D9D9" w:themeFill="background1" w:themeFillShade="D9"/>
            <w:vAlign w:val="center"/>
          </w:tcPr>
          <w:p w14:paraId="7CCE9348" w14:textId="77777777" w:rsidR="007E6CF8" w:rsidRDefault="007E6CF8" w:rsidP="00E44692">
            <w:pPr>
              <w:spacing w:after="0" w:line="240" w:lineRule="auto"/>
              <w:jc w:val="center"/>
              <w:rPr>
                <w:rFonts w:cs="Calibri"/>
                <w:b/>
                <w:sz w:val="20"/>
                <w:szCs w:val="20"/>
              </w:rPr>
            </w:pPr>
            <w:r>
              <w:rPr>
                <w:rFonts w:cs="Calibri"/>
                <w:b/>
                <w:sz w:val="20"/>
                <w:szCs w:val="20"/>
              </w:rPr>
              <w:t>Αμοιβή ανά τεμάχιο</w:t>
            </w:r>
            <w:r w:rsidRPr="00A8692C">
              <w:rPr>
                <w:rFonts w:cs="Calibri"/>
                <w:b/>
                <w:sz w:val="20"/>
                <w:szCs w:val="20"/>
              </w:rPr>
              <w:t xml:space="preserve"> (χωρίς Φ.Π.Α.)</w:t>
            </w:r>
          </w:p>
          <w:p w14:paraId="1BF52FCA" w14:textId="77777777" w:rsidR="007E6CF8" w:rsidRPr="00A8692C" w:rsidRDefault="007E6CF8" w:rsidP="00E44692">
            <w:pPr>
              <w:spacing w:after="0" w:line="240" w:lineRule="auto"/>
              <w:jc w:val="center"/>
              <w:rPr>
                <w:rFonts w:cs="Calibri"/>
                <w:b/>
                <w:sz w:val="20"/>
                <w:szCs w:val="20"/>
              </w:rPr>
            </w:pPr>
            <w:r>
              <w:rPr>
                <w:rFonts w:cs="Calibri"/>
                <w:b/>
                <w:sz w:val="20"/>
                <w:szCs w:val="20"/>
              </w:rPr>
              <w:t>(2)</w:t>
            </w:r>
          </w:p>
        </w:tc>
        <w:tc>
          <w:tcPr>
            <w:tcW w:w="2268" w:type="dxa"/>
            <w:shd w:val="clear" w:color="auto" w:fill="D9D9D9" w:themeFill="background1" w:themeFillShade="D9"/>
            <w:vAlign w:val="center"/>
          </w:tcPr>
          <w:p w14:paraId="28370AD0" w14:textId="77777777" w:rsidR="007E6CF8" w:rsidRDefault="007E6CF8" w:rsidP="00E44692">
            <w:pPr>
              <w:spacing w:after="0" w:line="240" w:lineRule="auto"/>
              <w:jc w:val="center"/>
              <w:rPr>
                <w:rFonts w:cs="Calibri"/>
                <w:b/>
                <w:sz w:val="20"/>
                <w:szCs w:val="20"/>
              </w:rPr>
            </w:pPr>
            <w:r>
              <w:rPr>
                <w:rFonts w:cs="Calibri"/>
                <w:b/>
                <w:sz w:val="20"/>
                <w:szCs w:val="20"/>
              </w:rPr>
              <w:t xml:space="preserve">Συνολική </w:t>
            </w:r>
            <w:r w:rsidRPr="00A8692C">
              <w:rPr>
                <w:rFonts w:cs="Calibri"/>
                <w:b/>
                <w:sz w:val="20"/>
                <w:szCs w:val="20"/>
              </w:rPr>
              <w:t xml:space="preserve">Αμοιβή </w:t>
            </w:r>
            <w:r>
              <w:rPr>
                <w:rFonts w:cs="Calibri"/>
                <w:b/>
                <w:sz w:val="20"/>
                <w:szCs w:val="20"/>
              </w:rPr>
              <w:t xml:space="preserve">ανά είδος </w:t>
            </w:r>
            <w:r w:rsidRPr="00A8692C">
              <w:rPr>
                <w:rFonts w:cs="Calibri"/>
                <w:b/>
                <w:sz w:val="20"/>
                <w:szCs w:val="20"/>
              </w:rPr>
              <w:t>(χωρίς Φ.Π.Α.)</w:t>
            </w:r>
          </w:p>
          <w:p w14:paraId="62A68A67" w14:textId="77777777" w:rsidR="007E6CF8" w:rsidRPr="00A8692C" w:rsidRDefault="007E6CF8" w:rsidP="00E44692">
            <w:pPr>
              <w:spacing w:after="0" w:line="240" w:lineRule="auto"/>
              <w:jc w:val="center"/>
              <w:rPr>
                <w:rFonts w:cs="Calibri"/>
                <w:b/>
                <w:sz w:val="20"/>
                <w:szCs w:val="20"/>
              </w:rPr>
            </w:pPr>
            <w:r>
              <w:rPr>
                <w:rFonts w:cs="Calibri"/>
                <w:b/>
                <w:sz w:val="20"/>
                <w:szCs w:val="20"/>
              </w:rPr>
              <w:t>(3)=(1)*(2)</w:t>
            </w:r>
          </w:p>
        </w:tc>
        <w:tc>
          <w:tcPr>
            <w:tcW w:w="2340" w:type="dxa"/>
            <w:shd w:val="clear" w:color="auto" w:fill="D9D9D9" w:themeFill="background1" w:themeFillShade="D9"/>
            <w:vAlign w:val="center"/>
          </w:tcPr>
          <w:p w14:paraId="2A187E24" w14:textId="77777777" w:rsidR="007E6CF8" w:rsidRDefault="007E6CF8" w:rsidP="00E44692">
            <w:pPr>
              <w:spacing w:after="0" w:line="240" w:lineRule="auto"/>
              <w:jc w:val="center"/>
              <w:rPr>
                <w:rFonts w:cs="Calibri"/>
                <w:b/>
                <w:sz w:val="20"/>
                <w:szCs w:val="20"/>
              </w:rPr>
            </w:pPr>
            <w:r>
              <w:rPr>
                <w:rFonts w:cs="Calibri"/>
                <w:b/>
                <w:sz w:val="20"/>
                <w:szCs w:val="20"/>
              </w:rPr>
              <w:t>Ποσό</w:t>
            </w:r>
            <w:r w:rsidRPr="00A8692C">
              <w:rPr>
                <w:rFonts w:cs="Calibri"/>
                <w:b/>
                <w:sz w:val="20"/>
                <w:szCs w:val="20"/>
              </w:rPr>
              <w:t xml:space="preserve"> Φ.Π.Α.</w:t>
            </w:r>
            <w:r>
              <w:rPr>
                <w:rFonts w:cs="Calibri"/>
                <w:b/>
                <w:sz w:val="20"/>
                <w:szCs w:val="20"/>
              </w:rPr>
              <w:t xml:space="preserve"> 24%</w:t>
            </w:r>
          </w:p>
          <w:p w14:paraId="08ABF410" w14:textId="77777777" w:rsidR="007E6CF8" w:rsidRDefault="007E6CF8" w:rsidP="00E44692">
            <w:pPr>
              <w:spacing w:after="0" w:line="240" w:lineRule="auto"/>
              <w:jc w:val="center"/>
              <w:rPr>
                <w:rFonts w:cs="Calibri"/>
                <w:b/>
                <w:sz w:val="20"/>
                <w:szCs w:val="20"/>
              </w:rPr>
            </w:pPr>
            <w:r>
              <w:rPr>
                <w:rFonts w:cs="Calibri"/>
                <w:b/>
                <w:sz w:val="20"/>
                <w:szCs w:val="20"/>
              </w:rPr>
              <w:t>(4)</w:t>
            </w:r>
          </w:p>
        </w:tc>
      </w:tr>
      <w:tr w:rsidR="007E6CF8" w:rsidRPr="00A8692C" w14:paraId="4E0E0313" w14:textId="77777777" w:rsidTr="00E44692">
        <w:trPr>
          <w:trHeight w:val="824"/>
          <w:jc w:val="center"/>
        </w:trPr>
        <w:tc>
          <w:tcPr>
            <w:tcW w:w="621" w:type="dxa"/>
            <w:vAlign w:val="center"/>
          </w:tcPr>
          <w:p w14:paraId="7AF7D6FC"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1</w:t>
            </w:r>
          </w:p>
        </w:tc>
        <w:tc>
          <w:tcPr>
            <w:tcW w:w="2127" w:type="dxa"/>
            <w:vAlign w:val="center"/>
          </w:tcPr>
          <w:p w14:paraId="10FF6E92" w14:textId="77777777" w:rsidR="007E6CF8" w:rsidRPr="00523EB5" w:rsidRDefault="007E6CF8" w:rsidP="00E44692">
            <w:pPr>
              <w:spacing w:after="0" w:line="240" w:lineRule="auto"/>
              <w:rPr>
                <w:rFonts w:cs="Calibri"/>
                <w:sz w:val="20"/>
                <w:szCs w:val="20"/>
              </w:rPr>
            </w:pPr>
            <w:r w:rsidRPr="00523EB5">
              <w:rPr>
                <w:rFonts w:cs="Calibri"/>
                <w:sz w:val="20"/>
                <w:szCs w:val="20"/>
              </w:rPr>
              <w:t>Σταθεροποιητής Τάσης (UPS)</w:t>
            </w:r>
          </w:p>
        </w:tc>
        <w:tc>
          <w:tcPr>
            <w:tcW w:w="1170" w:type="dxa"/>
            <w:vAlign w:val="center"/>
          </w:tcPr>
          <w:p w14:paraId="3241959B" w14:textId="2C132171" w:rsidR="007E6CF8" w:rsidRPr="007E6CF8" w:rsidRDefault="007E6CF8" w:rsidP="00E44692">
            <w:pPr>
              <w:suppressAutoHyphens/>
              <w:spacing w:after="0" w:line="240" w:lineRule="auto"/>
              <w:jc w:val="center"/>
              <w:rPr>
                <w:rFonts w:cs="Calibri"/>
                <w:sz w:val="20"/>
                <w:szCs w:val="20"/>
                <w:lang w:val="en-US"/>
              </w:rPr>
            </w:pPr>
            <w:r>
              <w:rPr>
                <w:rFonts w:cs="Calibri"/>
                <w:sz w:val="20"/>
                <w:szCs w:val="20"/>
                <w:lang w:val="en-US"/>
              </w:rPr>
              <w:t>5</w:t>
            </w:r>
          </w:p>
        </w:tc>
        <w:tc>
          <w:tcPr>
            <w:tcW w:w="1728" w:type="dxa"/>
          </w:tcPr>
          <w:p w14:paraId="1915287D" w14:textId="77777777" w:rsidR="007E6CF8" w:rsidRPr="00523EB5" w:rsidRDefault="007E6CF8" w:rsidP="00E44692">
            <w:pPr>
              <w:suppressAutoHyphens/>
              <w:spacing w:after="0" w:line="240" w:lineRule="auto"/>
              <w:jc w:val="center"/>
              <w:rPr>
                <w:rFonts w:cs="Calibri"/>
                <w:sz w:val="20"/>
                <w:szCs w:val="20"/>
              </w:rPr>
            </w:pPr>
          </w:p>
        </w:tc>
        <w:tc>
          <w:tcPr>
            <w:tcW w:w="2268" w:type="dxa"/>
            <w:vAlign w:val="center"/>
          </w:tcPr>
          <w:p w14:paraId="5BBEFA55" w14:textId="77777777" w:rsidR="007E6CF8" w:rsidRPr="00523EB5" w:rsidRDefault="007E6CF8" w:rsidP="00E44692">
            <w:pPr>
              <w:spacing w:after="0" w:line="240" w:lineRule="auto"/>
              <w:jc w:val="center"/>
              <w:rPr>
                <w:rFonts w:cs="Calibri"/>
                <w:sz w:val="20"/>
                <w:szCs w:val="20"/>
              </w:rPr>
            </w:pPr>
          </w:p>
        </w:tc>
        <w:tc>
          <w:tcPr>
            <w:tcW w:w="2340" w:type="dxa"/>
          </w:tcPr>
          <w:p w14:paraId="48966E30" w14:textId="77777777" w:rsidR="007E6CF8" w:rsidRPr="00523EB5" w:rsidRDefault="007E6CF8" w:rsidP="00E44692">
            <w:pPr>
              <w:spacing w:after="0" w:line="240" w:lineRule="auto"/>
              <w:jc w:val="center"/>
              <w:rPr>
                <w:rFonts w:cs="Calibri"/>
                <w:sz w:val="20"/>
                <w:szCs w:val="20"/>
              </w:rPr>
            </w:pPr>
          </w:p>
        </w:tc>
      </w:tr>
      <w:tr w:rsidR="007E6CF8" w:rsidRPr="00A8692C" w14:paraId="0DB9D147" w14:textId="77777777" w:rsidTr="00E44692">
        <w:trPr>
          <w:jc w:val="center"/>
        </w:trPr>
        <w:tc>
          <w:tcPr>
            <w:tcW w:w="621" w:type="dxa"/>
            <w:vAlign w:val="center"/>
          </w:tcPr>
          <w:p w14:paraId="0A98CF5D"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2</w:t>
            </w:r>
          </w:p>
        </w:tc>
        <w:tc>
          <w:tcPr>
            <w:tcW w:w="2127" w:type="dxa"/>
            <w:vAlign w:val="center"/>
          </w:tcPr>
          <w:p w14:paraId="2357E5FF" w14:textId="77777777" w:rsidR="007E6CF8" w:rsidRPr="00523EB5" w:rsidRDefault="007E6CF8" w:rsidP="00E44692">
            <w:pPr>
              <w:spacing w:after="0" w:line="240" w:lineRule="auto"/>
              <w:rPr>
                <w:rFonts w:cs="Calibri"/>
                <w:sz w:val="20"/>
                <w:szCs w:val="20"/>
              </w:rPr>
            </w:pPr>
            <w:r w:rsidRPr="00523EB5">
              <w:rPr>
                <w:rFonts w:cs="Calibri"/>
                <w:sz w:val="20"/>
                <w:szCs w:val="20"/>
              </w:rPr>
              <w:t>Επιτραπέζιος ηλεκτρονικός υπολογιστής</w:t>
            </w:r>
          </w:p>
        </w:tc>
        <w:tc>
          <w:tcPr>
            <w:tcW w:w="1170" w:type="dxa"/>
            <w:vAlign w:val="center"/>
          </w:tcPr>
          <w:p w14:paraId="7E1F3EDA" w14:textId="3701D0CF" w:rsidR="007E6CF8" w:rsidRPr="007E6CF8" w:rsidRDefault="007E6CF8" w:rsidP="00E44692">
            <w:pPr>
              <w:suppressAutoHyphens/>
              <w:spacing w:after="0" w:line="240" w:lineRule="auto"/>
              <w:contextualSpacing/>
              <w:jc w:val="center"/>
              <w:rPr>
                <w:rFonts w:cs="Calibri"/>
                <w:sz w:val="20"/>
                <w:szCs w:val="20"/>
                <w:lang w:val="en-US"/>
              </w:rPr>
            </w:pPr>
            <w:r>
              <w:rPr>
                <w:rFonts w:cs="Calibri"/>
                <w:sz w:val="20"/>
                <w:szCs w:val="20"/>
                <w:lang w:val="en-US"/>
              </w:rPr>
              <w:t>4</w:t>
            </w:r>
          </w:p>
        </w:tc>
        <w:tc>
          <w:tcPr>
            <w:tcW w:w="1728" w:type="dxa"/>
          </w:tcPr>
          <w:p w14:paraId="0FBB1B86" w14:textId="77777777" w:rsidR="007E6CF8" w:rsidRPr="00523EB5" w:rsidRDefault="007E6CF8" w:rsidP="00E44692">
            <w:pPr>
              <w:suppressAutoHyphens/>
              <w:spacing w:after="0" w:line="240" w:lineRule="auto"/>
              <w:contextualSpacing/>
              <w:jc w:val="center"/>
              <w:rPr>
                <w:rFonts w:cs="Calibri"/>
                <w:sz w:val="20"/>
                <w:szCs w:val="20"/>
              </w:rPr>
            </w:pPr>
          </w:p>
        </w:tc>
        <w:tc>
          <w:tcPr>
            <w:tcW w:w="2268" w:type="dxa"/>
            <w:vAlign w:val="center"/>
          </w:tcPr>
          <w:p w14:paraId="181B8D91" w14:textId="77777777" w:rsidR="007E6CF8" w:rsidRPr="00523EB5" w:rsidRDefault="007E6CF8" w:rsidP="00E44692">
            <w:pPr>
              <w:spacing w:after="0" w:line="240" w:lineRule="auto"/>
              <w:jc w:val="center"/>
              <w:rPr>
                <w:rFonts w:cs="Calibri"/>
                <w:sz w:val="20"/>
                <w:szCs w:val="20"/>
                <w:lang w:val="en-US"/>
              </w:rPr>
            </w:pPr>
          </w:p>
        </w:tc>
        <w:tc>
          <w:tcPr>
            <w:tcW w:w="2340" w:type="dxa"/>
          </w:tcPr>
          <w:p w14:paraId="7412BBC1" w14:textId="77777777" w:rsidR="007E6CF8" w:rsidRPr="00523EB5" w:rsidRDefault="007E6CF8" w:rsidP="00E44692">
            <w:pPr>
              <w:spacing w:after="0" w:line="240" w:lineRule="auto"/>
              <w:jc w:val="center"/>
              <w:rPr>
                <w:rFonts w:cs="Calibri"/>
                <w:sz w:val="20"/>
                <w:szCs w:val="20"/>
                <w:lang w:val="en-US"/>
              </w:rPr>
            </w:pPr>
          </w:p>
        </w:tc>
      </w:tr>
      <w:tr w:rsidR="007E6CF8" w:rsidRPr="00A8692C" w14:paraId="273D6683" w14:textId="77777777" w:rsidTr="00E44692">
        <w:trPr>
          <w:jc w:val="center"/>
        </w:trPr>
        <w:tc>
          <w:tcPr>
            <w:tcW w:w="621" w:type="dxa"/>
            <w:vAlign w:val="center"/>
          </w:tcPr>
          <w:p w14:paraId="2C9E5581"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3</w:t>
            </w:r>
          </w:p>
        </w:tc>
        <w:tc>
          <w:tcPr>
            <w:tcW w:w="2127" w:type="dxa"/>
            <w:vAlign w:val="center"/>
          </w:tcPr>
          <w:p w14:paraId="5142FEFE" w14:textId="77777777" w:rsidR="007E6CF8" w:rsidRPr="00523EB5" w:rsidRDefault="007E6CF8" w:rsidP="00E44692">
            <w:pPr>
              <w:spacing w:after="0" w:line="240" w:lineRule="auto"/>
              <w:rPr>
                <w:rFonts w:cs="Calibri"/>
                <w:sz w:val="20"/>
                <w:szCs w:val="20"/>
              </w:rPr>
            </w:pPr>
            <w:r w:rsidRPr="00523EB5">
              <w:rPr>
                <w:rFonts w:cs="Calibri"/>
                <w:sz w:val="20"/>
                <w:szCs w:val="20"/>
              </w:rPr>
              <w:t>Τροχήλατο ερμάριο μεταφοράς εξοπλισμού</w:t>
            </w:r>
          </w:p>
        </w:tc>
        <w:tc>
          <w:tcPr>
            <w:tcW w:w="1170" w:type="dxa"/>
            <w:vAlign w:val="center"/>
          </w:tcPr>
          <w:p w14:paraId="123D3AE8" w14:textId="77777777" w:rsidR="007E6CF8" w:rsidRPr="00523EB5" w:rsidRDefault="007E6CF8" w:rsidP="00E44692">
            <w:pPr>
              <w:suppressAutoHyphens/>
              <w:spacing w:after="0" w:line="240" w:lineRule="auto"/>
              <w:contextualSpacing/>
              <w:jc w:val="center"/>
              <w:rPr>
                <w:rFonts w:cs="Calibri"/>
                <w:sz w:val="20"/>
                <w:szCs w:val="20"/>
              </w:rPr>
            </w:pPr>
            <w:r w:rsidRPr="00523EB5">
              <w:rPr>
                <w:rFonts w:cs="Calibri"/>
                <w:sz w:val="20"/>
                <w:szCs w:val="20"/>
              </w:rPr>
              <w:t>1</w:t>
            </w:r>
          </w:p>
        </w:tc>
        <w:tc>
          <w:tcPr>
            <w:tcW w:w="1728" w:type="dxa"/>
          </w:tcPr>
          <w:p w14:paraId="52098795" w14:textId="77777777" w:rsidR="007E6CF8" w:rsidRPr="00523EB5" w:rsidRDefault="007E6CF8" w:rsidP="00E44692">
            <w:pPr>
              <w:suppressAutoHyphens/>
              <w:spacing w:after="0" w:line="240" w:lineRule="auto"/>
              <w:contextualSpacing/>
              <w:jc w:val="center"/>
              <w:rPr>
                <w:rFonts w:cs="Calibri"/>
                <w:sz w:val="20"/>
                <w:szCs w:val="20"/>
              </w:rPr>
            </w:pPr>
          </w:p>
        </w:tc>
        <w:tc>
          <w:tcPr>
            <w:tcW w:w="2268" w:type="dxa"/>
          </w:tcPr>
          <w:p w14:paraId="52A34CE6" w14:textId="77777777" w:rsidR="007E6CF8" w:rsidRPr="00523EB5" w:rsidRDefault="007E6CF8" w:rsidP="00E44692">
            <w:pPr>
              <w:spacing w:after="0" w:line="240" w:lineRule="auto"/>
              <w:jc w:val="center"/>
              <w:rPr>
                <w:rFonts w:cs="Calibri"/>
                <w:sz w:val="20"/>
                <w:szCs w:val="20"/>
              </w:rPr>
            </w:pPr>
          </w:p>
        </w:tc>
        <w:tc>
          <w:tcPr>
            <w:tcW w:w="2340" w:type="dxa"/>
          </w:tcPr>
          <w:p w14:paraId="5DC9F15D" w14:textId="77777777" w:rsidR="007E6CF8" w:rsidRPr="00523EB5" w:rsidRDefault="007E6CF8" w:rsidP="00E44692">
            <w:pPr>
              <w:spacing w:after="0" w:line="240" w:lineRule="auto"/>
              <w:jc w:val="center"/>
              <w:rPr>
                <w:rFonts w:cs="Calibri"/>
                <w:sz w:val="20"/>
                <w:szCs w:val="20"/>
              </w:rPr>
            </w:pPr>
          </w:p>
        </w:tc>
      </w:tr>
      <w:tr w:rsidR="007E6CF8" w:rsidRPr="00A8692C" w14:paraId="52C8B146" w14:textId="77777777" w:rsidTr="00E44692">
        <w:trPr>
          <w:jc w:val="center"/>
        </w:trPr>
        <w:tc>
          <w:tcPr>
            <w:tcW w:w="621" w:type="dxa"/>
            <w:vAlign w:val="center"/>
          </w:tcPr>
          <w:p w14:paraId="79926E60"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4</w:t>
            </w:r>
          </w:p>
        </w:tc>
        <w:tc>
          <w:tcPr>
            <w:tcW w:w="2127" w:type="dxa"/>
            <w:vAlign w:val="center"/>
          </w:tcPr>
          <w:p w14:paraId="01A16153" w14:textId="77777777" w:rsidR="007E6CF8" w:rsidRDefault="007E6CF8" w:rsidP="00E44692">
            <w:pPr>
              <w:spacing w:after="0" w:line="240" w:lineRule="auto"/>
              <w:rPr>
                <w:rFonts w:cs="Calibri"/>
                <w:sz w:val="20"/>
                <w:szCs w:val="20"/>
              </w:rPr>
            </w:pPr>
            <w:r w:rsidRPr="00523EB5">
              <w:rPr>
                <w:rFonts w:cs="Calibri"/>
                <w:sz w:val="20"/>
                <w:szCs w:val="20"/>
              </w:rPr>
              <w:t>Σύστημα Η/Υ</w:t>
            </w:r>
          </w:p>
          <w:p w14:paraId="271F57CA" w14:textId="77777777" w:rsidR="007E6CF8" w:rsidRPr="00523EB5" w:rsidRDefault="007E6CF8" w:rsidP="00E44692">
            <w:pPr>
              <w:spacing w:after="0" w:line="240" w:lineRule="auto"/>
              <w:rPr>
                <w:rFonts w:cs="Calibri"/>
                <w:sz w:val="20"/>
                <w:szCs w:val="20"/>
              </w:rPr>
            </w:pPr>
            <w:r w:rsidRPr="00523EB5">
              <w:rPr>
                <w:rFonts w:cs="Calibri"/>
                <w:sz w:val="20"/>
                <w:szCs w:val="20"/>
              </w:rPr>
              <w:t xml:space="preserve">Τύπος </w:t>
            </w:r>
            <w:proofErr w:type="spellStart"/>
            <w:r w:rsidRPr="00523EB5">
              <w:rPr>
                <w:rFonts w:cs="Calibri"/>
                <w:sz w:val="20"/>
                <w:szCs w:val="20"/>
              </w:rPr>
              <w:t>All</w:t>
            </w:r>
            <w:proofErr w:type="spellEnd"/>
            <w:r w:rsidRPr="00523EB5">
              <w:rPr>
                <w:rFonts w:cs="Calibri"/>
                <w:sz w:val="20"/>
                <w:szCs w:val="20"/>
              </w:rPr>
              <w:t>-</w:t>
            </w:r>
            <w:proofErr w:type="spellStart"/>
            <w:r w:rsidRPr="00523EB5">
              <w:rPr>
                <w:rFonts w:cs="Calibri"/>
                <w:sz w:val="20"/>
                <w:szCs w:val="20"/>
              </w:rPr>
              <w:t>in</w:t>
            </w:r>
            <w:proofErr w:type="spellEnd"/>
            <w:r w:rsidRPr="00523EB5">
              <w:rPr>
                <w:rFonts w:cs="Calibri"/>
                <w:sz w:val="20"/>
                <w:szCs w:val="20"/>
              </w:rPr>
              <w:t>-</w:t>
            </w:r>
            <w:proofErr w:type="spellStart"/>
            <w:r w:rsidRPr="00523EB5">
              <w:rPr>
                <w:rFonts w:cs="Calibri"/>
                <w:sz w:val="20"/>
                <w:szCs w:val="20"/>
              </w:rPr>
              <w:t>One</w:t>
            </w:r>
            <w:proofErr w:type="spellEnd"/>
          </w:p>
        </w:tc>
        <w:tc>
          <w:tcPr>
            <w:tcW w:w="1170" w:type="dxa"/>
            <w:vAlign w:val="center"/>
          </w:tcPr>
          <w:p w14:paraId="7877A16B" w14:textId="77777777" w:rsidR="007E6CF8" w:rsidRPr="00523EB5" w:rsidRDefault="007E6CF8" w:rsidP="00E44692">
            <w:pPr>
              <w:spacing w:after="0" w:line="240" w:lineRule="auto"/>
              <w:jc w:val="center"/>
              <w:rPr>
                <w:rFonts w:cs="Calibri"/>
                <w:sz w:val="20"/>
                <w:szCs w:val="20"/>
              </w:rPr>
            </w:pPr>
            <w:r w:rsidRPr="00523EB5">
              <w:rPr>
                <w:rFonts w:cs="Calibri"/>
                <w:sz w:val="20"/>
                <w:szCs w:val="20"/>
                <w:lang w:val="en-US"/>
              </w:rPr>
              <w:t>1</w:t>
            </w:r>
          </w:p>
        </w:tc>
        <w:tc>
          <w:tcPr>
            <w:tcW w:w="1728" w:type="dxa"/>
          </w:tcPr>
          <w:p w14:paraId="207884B1" w14:textId="77777777" w:rsidR="007E6CF8" w:rsidRPr="00523EB5" w:rsidRDefault="007E6CF8" w:rsidP="00E44692">
            <w:pPr>
              <w:spacing w:after="0" w:line="240" w:lineRule="auto"/>
              <w:jc w:val="center"/>
              <w:rPr>
                <w:rFonts w:cs="Calibri"/>
                <w:sz w:val="20"/>
                <w:szCs w:val="20"/>
              </w:rPr>
            </w:pPr>
          </w:p>
        </w:tc>
        <w:tc>
          <w:tcPr>
            <w:tcW w:w="2268" w:type="dxa"/>
          </w:tcPr>
          <w:p w14:paraId="4A872AEE" w14:textId="77777777" w:rsidR="007E6CF8" w:rsidRPr="00523EB5" w:rsidRDefault="007E6CF8" w:rsidP="00E44692">
            <w:pPr>
              <w:spacing w:after="0" w:line="240" w:lineRule="auto"/>
              <w:jc w:val="center"/>
              <w:rPr>
                <w:rFonts w:cs="Calibri"/>
                <w:sz w:val="20"/>
                <w:szCs w:val="20"/>
              </w:rPr>
            </w:pPr>
          </w:p>
        </w:tc>
        <w:tc>
          <w:tcPr>
            <w:tcW w:w="2340" w:type="dxa"/>
          </w:tcPr>
          <w:p w14:paraId="3E86C1E1" w14:textId="77777777" w:rsidR="007E6CF8" w:rsidRPr="00523EB5" w:rsidRDefault="007E6CF8" w:rsidP="00E44692">
            <w:pPr>
              <w:spacing w:after="0" w:line="240" w:lineRule="auto"/>
              <w:jc w:val="center"/>
              <w:rPr>
                <w:rFonts w:cs="Calibri"/>
                <w:sz w:val="20"/>
                <w:szCs w:val="20"/>
              </w:rPr>
            </w:pPr>
          </w:p>
        </w:tc>
      </w:tr>
      <w:tr w:rsidR="007E6CF8" w:rsidRPr="00A8692C" w14:paraId="251B5426" w14:textId="77777777" w:rsidTr="00E44692">
        <w:trPr>
          <w:trHeight w:val="393"/>
          <w:jc w:val="center"/>
        </w:trPr>
        <w:tc>
          <w:tcPr>
            <w:tcW w:w="621" w:type="dxa"/>
            <w:vAlign w:val="center"/>
          </w:tcPr>
          <w:p w14:paraId="7845B0C7"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5</w:t>
            </w:r>
          </w:p>
        </w:tc>
        <w:tc>
          <w:tcPr>
            <w:tcW w:w="2127" w:type="dxa"/>
            <w:vAlign w:val="center"/>
          </w:tcPr>
          <w:p w14:paraId="249BC725" w14:textId="6BF79B06" w:rsidR="007E6CF8" w:rsidRPr="00523EB5" w:rsidRDefault="007E6CF8" w:rsidP="00E44692">
            <w:pPr>
              <w:spacing w:after="0" w:line="240" w:lineRule="auto"/>
              <w:rPr>
                <w:rFonts w:cs="Calibri"/>
                <w:sz w:val="20"/>
                <w:szCs w:val="20"/>
              </w:rPr>
            </w:pPr>
            <w:r w:rsidRPr="007E6CF8">
              <w:rPr>
                <w:rFonts w:cs="Calibri"/>
                <w:sz w:val="20"/>
                <w:szCs w:val="20"/>
              </w:rPr>
              <w:t>Κάμερα</w:t>
            </w:r>
          </w:p>
        </w:tc>
        <w:tc>
          <w:tcPr>
            <w:tcW w:w="1170" w:type="dxa"/>
            <w:vAlign w:val="center"/>
          </w:tcPr>
          <w:p w14:paraId="07338BDE"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3</w:t>
            </w:r>
          </w:p>
        </w:tc>
        <w:tc>
          <w:tcPr>
            <w:tcW w:w="1728" w:type="dxa"/>
          </w:tcPr>
          <w:p w14:paraId="5F898AAE" w14:textId="77777777" w:rsidR="007E6CF8" w:rsidRPr="00523EB5" w:rsidRDefault="007E6CF8" w:rsidP="00E44692">
            <w:pPr>
              <w:spacing w:after="0" w:line="240" w:lineRule="auto"/>
              <w:jc w:val="center"/>
              <w:rPr>
                <w:rFonts w:cs="Calibri"/>
                <w:sz w:val="20"/>
                <w:szCs w:val="20"/>
              </w:rPr>
            </w:pPr>
          </w:p>
        </w:tc>
        <w:tc>
          <w:tcPr>
            <w:tcW w:w="2268" w:type="dxa"/>
            <w:shd w:val="clear" w:color="auto" w:fill="auto"/>
          </w:tcPr>
          <w:p w14:paraId="3A9A168B" w14:textId="77777777" w:rsidR="007E6CF8" w:rsidRPr="00523EB5" w:rsidRDefault="007E6CF8" w:rsidP="00E44692">
            <w:pPr>
              <w:spacing w:after="0" w:line="240" w:lineRule="auto"/>
              <w:jc w:val="center"/>
              <w:rPr>
                <w:rFonts w:cs="Calibri"/>
                <w:sz w:val="20"/>
                <w:szCs w:val="20"/>
              </w:rPr>
            </w:pPr>
          </w:p>
        </w:tc>
        <w:tc>
          <w:tcPr>
            <w:tcW w:w="2340" w:type="dxa"/>
          </w:tcPr>
          <w:p w14:paraId="445FAA76" w14:textId="77777777" w:rsidR="007E6CF8" w:rsidRPr="00523EB5" w:rsidRDefault="007E6CF8" w:rsidP="00E44692">
            <w:pPr>
              <w:spacing w:after="0" w:line="240" w:lineRule="auto"/>
              <w:jc w:val="center"/>
              <w:rPr>
                <w:rFonts w:cs="Calibri"/>
                <w:sz w:val="20"/>
                <w:szCs w:val="20"/>
              </w:rPr>
            </w:pPr>
          </w:p>
        </w:tc>
      </w:tr>
      <w:tr w:rsidR="007E6CF8" w:rsidRPr="00A8692C" w14:paraId="1A724591" w14:textId="77777777" w:rsidTr="00E44692">
        <w:trPr>
          <w:trHeight w:val="474"/>
          <w:jc w:val="center"/>
        </w:trPr>
        <w:tc>
          <w:tcPr>
            <w:tcW w:w="621" w:type="dxa"/>
            <w:vAlign w:val="center"/>
          </w:tcPr>
          <w:p w14:paraId="24780322"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6</w:t>
            </w:r>
          </w:p>
        </w:tc>
        <w:tc>
          <w:tcPr>
            <w:tcW w:w="2127" w:type="dxa"/>
            <w:vAlign w:val="center"/>
          </w:tcPr>
          <w:p w14:paraId="2B1CF436" w14:textId="0D92F425" w:rsidR="007E6CF8" w:rsidRPr="00523EB5" w:rsidRDefault="007E6CF8" w:rsidP="00E44692">
            <w:pPr>
              <w:spacing w:after="0" w:line="240" w:lineRule="auto"/>
              <w:rPr>
                <w:rFonts w:cs="Calibri"/>
                <w:sz w:val="20"/>
                <w:szCs w:val="20"/>
                <w:lang w:val="en-US"/>
              </w:rPr>
            </w:pPr>
            <w:r w:rsidRPr="00523EB5">
              <w:rPr>
                <w:rFonts w:cs="Calibri"/>
                <w:sz w:val="20"/>
                <w:szCs w:val="20"/>
              </w:rPr>
              <w:t xml:space="preserve">Επιτραπέζιο </w:t>
            </w:r>
            <w:proofErr w:type="spellStart"/>
            <w:r w:rsidRPr="00523EB5">
              <w:rPr>
                <w:rFonts w:cs="Calibri"/>
                <w:sz w:val="20"/>
                <w:szCs w:val="20"/>
              </w:rPr>
              <w:t>Echo</w:t>
            </w:r>
            <w:proofErr w:type="spellEnd"/>
            <w:r w:rsidRPr="00523EB5">
              <w:rPr>
                <w:rFonts w:cs="Calibri"/>
                <w:sz w:val="20"/>
                <w:szCs w:val="20"/>
              </w:rPr>
              <w:t>-</w:t>
            </w:r>
            <w:proofErr w:type="spellStart"/>
            <w:r w:rsidRPr="00523EB5">
              <w:rPr>
                <w:rFonts w:cs="Calibri"/>
                <w:sz w:val="20"/>
                <w:szCs w:val="20"/>
              </w:rPr>
              <w:t>Cancelling</w:t>
            </w:r>
            <w:proofErr w:type="spellEnd"/>
            <w:r w:rsidRPr="00523EB5">
              <w:rPr>
                <w:rFonts w:cs="Calibri"/>
                <w:sz w:val="20"/>
                <w:szCs w:val="20"/>
              </w:rPr>
              <w:t xml:space="preserve"> </w:t>
            </w:r>
            <w:proofErr w:type="spellStart"/>
            <w:r w:rsidRPr="00523EB5">
              <w:rPr>
                <w:rFonts w:cs="Calibri"/>
                <w:sz w:val="20"/>
                <w:szCs w:val="20"/>
              </w:rPr>
              <w:t>Speekerphone</w:t>
            </w:r>
            <w:proofErr w:type="spellEnd"/>
          </w:p>
        </w:tc>
        <w:tc>
          <w:tcPr>
            <w:tcW w:w="1170" w:type="dxa"/>
            <w:vAlign w:val="center"/>
          </w:tcPr>
          <w:p w14:paraId="10D192B0" w14:textId="778C49EF" w:rsidR="007E6CF8" w:rsidRPr="007E6CF8" w:rsidRDefault="007E6CF8" w:rsidP="00E44692">
            <w:pPr>
              <w:spacing w:after="0" w:line="240" w:lineRule="auto"/>
              <w:jc w:val="center"/>
              <w:rPr>
                <w:rFonts w:cs="Calibri"/>
                <w:sz w:val="20"/>
                <w:szCs w:val="20"/>
                <w:lang w:val="en-US"/>
              </w:rPr>
            </w:pPr>
            <w:r>
              <w:rPr>
                <w:rFonts w:cs="Calibri"/>
                <w:sz w:val="20"/>
                <w:szCs w:val="20"/>
                <w:lang w:val="en-US"/>
              </w:rPr>
              <w:t>3</w:t>
            </w:r>
          </w:p>
        </w:tc>
        <w:tc>
          <w:tcPr>
            <w:tcW w:w="1728" w:type="dxa"/>
          </w:tcPr>
          <w:p w14:paraId="52F51FF6" w14:textId="77777777" w:rsidR="007E6CF8" w:rsidRPr="00523EB5" w:rsidRDefault="007E6CF8" w:rsidP="00E44692">
            <w:pPr>
              <w:spacing w:after="0" w:line="240" w:lineRule="auto"/>
              <w:jc w:val="center"/>
              <w:rPr>
                <w:rFonts w:cs="Calibri"/>
                <w:sz w:val="20"/>
                <w:szCs w:val="20"/>
              </w:rPr>
            </w:pPr>
          </w:p>
        </w:tc>
        <w:tc>
          <w:tcPr>
            <w:tcW w:w="2268" w:type="dxa"/>
            <w:shd w:val="clear" w:color="auto" w:fill="auto"/>
          </w:tcPr>
          <w:p w14:paraId="20D7F8C9" w14:textId="77777777" w:rsidR="007E6CF8" w:rsidRPr="00523EB5" w:rsidRDefault="007E6CF8" w:rsidP="00E44692">
            <w:pPr>
              <w:spacing w:after="0" w:line="240" w:lineRule="auto"/>
              <w:jc w:val="center"/>
              <w:rPr>
                <w:rFonts w:cs="Calibri"/>
                <w:sz w:val="20"/>
                <w:szCs w:val="20"/>
              </w:rPr>
            </w:pPr>
          </w:p>
        </w:tc>
        <w:tc>
          <w:tcPr>
            <w:tcW w:w="2340" w:type="dxa"/>
          </w:tcPr>
          <w:p w14:paraId="186FF763" w14:textId="77777777" w:rsidR="007E6CF8" w:rsidRPr="00523EB5" w:rsidRDefault="007E6CF8" w:rsidP="00E44692">
            <w:pPr>
              <w:spacing w:after="0" w:line="240" w:lineRule="auto"/>
              <w:jc w:val="center"/>
              <w:rPr>
                <w:rFonts w:cs="Calibri"/>
                <w:sz w:val="20"/>
                <w:szCs w:val="20"/>
              </w:rPr>
            </w:pPr>
          </w:p>
        </w:tc>
      </w:tr>
      <w:tr w:rsidR="007E6CF8" w:rsidRPr="00A8692C" w14:paraId="7FDCAB64" w14:textId="77777777" w:rsidTr="00E44692">
        <w:trPr>
          <w:trHeight w:val="788"/>
          <w:jc w:val="center"/>
        </w:trPr>
        <w:tc>
          <w:tcPr>
            <w:tcW w:w="621" w:type="dxa"/>
            <w:vAlign w:val="center"/>
          </w:tcPr>
          <w:p w14:paraId="2CE392C9" w14:textId="77777777" w:rsidR="007E6CF8" w:rsidRPr="00523EB5" w:rsidRDefault="007E6CF8" w:rsidP="00E44692">
            <w:pPr>
              <w:spacing w:after="0" w:line="240" w:lineRule="auto"/>
              <w:jc w:val="center"/>
              <w:rPr>
                <w:rFonts w:cs="Calibri"/>
                <w:sz w:val="20"/>
                <w:szCs w:val="20"/>
              </w:rPr>
            </w:pPr>
            <w:r w:rsidRPr="00523EB5">
              <w:rPr>
                <w:rFonts w:cs="Calibri"/>
                <w:sz w:val="20"/>
                <w:szCs w:val="20"/>
              </w:rPr>
              <w:t>7</w:t>
            </w:r>
          </w:p>
        </w:tc>
        <w:tc>
          <w:tcPr>
            <w:tcW w:w="2127" w:type="dxa"/>
            <w:vAlign w:val="center"/>
          </w:tcPr>
          <w:p w14:paraId="3182EAF5" w14:textId="7FEE1A87" w:rsidR="007E6CF8" w:rsidRPr="00523EB5" w:rsidRDefault="007E6CF8" w:rsidP="00E44692">
            <w:pPr>
              <w:spacing w:after="0" w:line="240" w:lineRule="auto"/>
              <w:rPr>
                <w:rFonts w:cs="Calibri"/>
                <w:sz w:val="20"/>
                <w:szCs w:val="20"/>
              </w:rPr>
            </w:pPr>
            <w:r w:rsidRPr="007E6CF8">
              <w:rPr>
                <w:rFonts w:cs="Calibri"/>
                <w:sz w:val="20"/>
                <w:szCs w:val="20"/>
              </w:rPr>
              <w:t>Συστήματα παγκόσμιας πλοήγησης και</w:t>
            </w:r>
            <w:r>
              <w:t xml:space="preserve"> </w:t>
            </w:r>
            <w:r w:rsidRPr="007E6CF8">
              <w:rPr>
                <w:rFonts w:cs="Calibri"/>
                <w:sz w:val="20"/>
                <w:szCs w:val="20"/>
              </w:rPr>
              <w:t>παγκόσμιου προσδιορισμού θέσης (GPS ή ισοδύναμα)</w:t>
            </w:r>
          </w:p>
        </w:tc>
        <w:tc>
          <w:tcPr>
            <w:tcW w:w="1170" w:type="dxa"/>
            <w:vAlign w:val="center"/>
          </w:tcPr>
          <w:p w14:paraId="067C8CDA" w14:textId="27B47261" w:rsidR="007E6CF8" w:rsidRPr="007E6CF8" w:rsidRDefault="007E6CF8" w:rsidP="00E44692">
            <w:pPr>
              <w:suppressAutoHyphens/>
              <w:spacing w:after="0" w:line="240" w:lineRule="auto"/>
              <w:contextualSpacing/>
              <w:jc w:val="center"/>
              <w:rPr>
                <w:rFonts w:cs="Calibri"/>
                <w:sz w:val="20"/>
                <w:szCs w:val="20"/>
                <w:lang w:val="en-US"/>
              </w:rPr>
            </w:pPr>
            <w:r>
              <w:rPr>
                <w:rFonts w:cs="Calibri"/>
                <w:sz w:val="20"/>
                <w:szCs w:val="20"/>
                <w:lang w:val="en-US"/>
              </w:rPr>
              <w:t>2</w:t>
            </w:r>
          </w:p>
        </w:tc>
        <w:tc>
          <w:tcPr>
            <w:tcW w:w="1728" w:type="dxa"/>
          </w:tcPr>
          <w:p w14:paraId="7334447C" w14:textId="77777777" w:rsidR="007E6CF8" w:rsidRPr="00523EB5" w:rsidRDefault="007E6CF8" w:rsidP="00E44692">
            <w:pPr>
              <w:suppressAutoHyphens/>
              <w:spacing w:after="0" w:line="240" w:lineRule="auto"/>
              <w:contextualSpacing/>
              <w:jc w:val="center"/>
              <w:rPr>
                <w:rFonts w:cs="Calibri"/>
                <w:sz w:val="20"/>
                <w:szCs w:val="20"/>
              </w:rPr>
            </w:pPr>
          </w:p>
        </w:tc>
        <w:tc>
          <w:tcPr>
            <w:tcW w:w="2268" w:type="dxa"/>
            <w:vAlign w:val="center"/>
          </w:tcPr>
          <w:p w14:paraId="37343937" w14:textId="77777777" w:rsidR="007E6CF8" w:rsidRPr="00523EB5" w:rsidRDefault="007E6CF8" w:rsidP="00E44692">
            <w:pPr>
              <w:spacing w:after="0" w:line="240" w:lineRule="auto"/>
              <w:jc w:val="center"/>
              <w:rPr>
                <w:rFonts w:cs="Calibri"/>
                <w:sz w:val="20"/>
                <w:szCs w:val="20"/>
              </w:rPr>
            </w:pPr>
          </w:p>
        </w:tc>
        <w:tc>
          <w:tcPr>
            <w:tcW w:w="2340" w:type="dxa"/>
          </w:tcPr>
          <w:p w14:paraId="6983C9AC" w14:textId="77777777" w:rsidR="007E6CF8" w:rsidRPr="00523EB5" w:rsidRDefault="007E6CF8" w:rsidP="00E44692">
            <w:pPr>
              <w:spacing w:after="0" w:line="240" w:lineRule="auto"/>
              <w:jc w:val="center"/>
              <w:rPr>
                <w:rFonts w:cs="Calibri"/>
                <w:sz w:val="20"/>
                <w:szCs w:val="20"/>
              </w:rPr>
            </w:pPr>
          </w:p>
        </w:tc>
      </w:tr>
      <w:tr w:rsidR="007E6CF8" w:rsidRPr="007E6CF8" w14:paraId="29941E51" w14:textId="77777777" w:rsidTr="00E44692">
        <w:trPr>
          <w:trHeight w:val="788"/>
          <w:jc w:val="center"/>
        </w:trPr>
        <w:tc>
          <w:tcPr>
            <w:tcW w:w="621" w:type="dxa"/>
            <w:vAlign w:val="center"/>
          </w:tcPr>
          <w:p w14:paraId="36ADF0C9" w14:textId="325BD03C" w:rsidR="007E6CF8" w:rsidRPr="007E6CF8" w:rsidRDefault="007E6CF8" w:rsidP="00E44692">
            <w:pPr>
              <w:spacing w:after="0" w:line="240" w:lineRule="auto"/>
              <w:jc w:val="center"/>
              <w:rPr>
                <w:rFonts w:cs="Calibri"/>
                <w:sz w:val="20"/>
                <w:szCs w:val="20"/>
                <w:lang w:val="en-US"/>
              </w:rPr>
            </w:pPr>
            <w:r>
              <w:rPr>
                <w:rFonts w:cs="Calibri"/>
                <w:sz w:val="20"/>
                <w:szCs w:val="20"/>
                <w:lang w:val="en-US"/>
              </w:rPr>
              <w:t>8</w:t>
            </w:r>
          </w:p>
        </w:tc>
        <w:tc>
          <w:tcPr>
            <w:tcW w:w="2127" w:type="dxa"/>
            <w:vAlign w:val="center"/>
          </w:tcPr>
          <w:p w14:paraId="49FB2DF4" w14:textId="38B03EBC" w:rsidR="007E6CF8" w:rsidRPr="007E6CF8" w:rsidRDefault="007E6CF8" w:rsidP="00E44692">
            <w:pPr>
              <w:spacing w:after="0" w:line="240" w:lineRule="auto"/>
              <w:rPr>
                <w:rFonts w:cs="Calibri"/>
                <w:sz w:val="20"/>
                <w:szCs w:val="20"/>
                <w:lang w:val="en-US"/>
              </w:rPr>
            </w:pPr>
            <w:r w:rsidRPr="007E6CF8">
              <w:rPr>
                <w:rFonts w:cs="Calibri"/>
                <w:sz w:val="20"/>
                <w:szCs w:val="20"/>
              </w:rPr>
              <w:t>Εκτυπωτής</w:t>
            </w:r>
            <w:r w:rsidRPr="007E6CF8">
              <w:rPr>
                <w:rFonts w:cs="Calibri"/>
                <w:sz w:val="20"/>
                <w:szCs w:val="20"/>
                <w:lang w:val="en-US"/>
              </w:rPr>
              <w:t xml:space="preserve"> (PRINT) / </w:t>
            </w:r>
            <w:r w:rsidRPr="007E6CF8">
              <w:rPr>
                <w:rFonts w:cs="Calibri"/>
                <w:sz w:val="20"/>
                <w:szCs w:val="20"/>
              </w:rPr>
              <w:t>Αντιγραφέας</w:t>
            </w:r>
            <w:r w:rsidRPr="007E6CF8">
              <w:rPr>
                <w:rFonts w:cs="Calibri"/>
                <w:sz w:val="20"/>
                <w:szCs w:val="20"/>
                <w:lang w:val="en-US"/>
              </w:rPr>
              <w:t xml:space="preserve"> (COPY) / </w:t>
            </w:r>
            <w:r w:rsidRPr="007E6CF8">
              <w:rPr>
                <w:rFonts w:cs="Calibri"/>
                <w:sz w:val="20"/>
                <w:szCs w:val="20"/>
              </w:rPr>
              <w:t>Σαρωτής</w:t>
            </w:r>
            <w:r w:rsidRPr="007E6CF8">
              <w:rPr>
                <w:rFonts w:cs="Calibri"/>
                <w:sz w:val="20"/>
                <w:szCs w:val="20"/>
                <w:lang w:val="en-US"/>
              </w:rPr>
              <w:t xml:space="preserve"> (SCAN) / FAX</w:t>
            </w:r>
          </w:p>
        </w:tc>
        <w:tc>
          <w:tcPr>
            <w:tcW w:w="1170" w:type="dxa"/>
            <w:vAlign w:val="center"/>
          </w:tcPr>
          <w:p w14:paraId="441EC8CD" w14:textId="5C637F19" w:rsidR="007E6CF8" w:rsidRDefault="007E6CF8" w:rsidP="00E44692">
            <w:pPr>
              <w:suppressAutoHyphens/>
              <w:spacing w:after="0" w:line="240" w:lineRule="auto"/>
              <w:contextualSpacing/>
              <w:jc w:val="center"/>
              <w:rPr>
                <w:rFonts w:cs="Calibri"/>
                <w:sz w:val="20"/>
                <w:szCs w:val="20"/>
                <w:lang w:val="en-US"/>
              </w:rPr>
            </w:pPr>
            <w:r>
              <w:rPr>
                <w:rFonts w:cs="Calibri"/>
                <w:sz w:val="20"/>
                <w:szCs w:val="20"/>
                <w:lang w:val="en-US"/>
              </w:rPr>
              <w:t>1</w:t>
            </w:r>
          </w:p>
        </w:tc>
        <w:tc>
          <w:tcPr>
            <w:tcW w:w="1728" w:type="dxa"/>
          </w:tcPr>
          <w:p w14:paraId="6C0A2E2C" w14:textId="77777777" w:rsidR="007E6CF8" w:rsidRPr="007E6CF8" w:rsidRDefault="007E6CF8" w:rsidP="00E44692">
            <w:pPr>
              <w:suppressAutoHyphens/>
              <w:spacing w:after="0" w:line="240" w:lineRule="auto"/>
              <w:contextualSpacing/>
              <w:jc w:val="center"/>
              <w:rPr>
                <w:rFonts w:cs="Calibri"/>
                <w:sz w:val="20"/>
                <w:szCs w:val="20"/>
                <w:lang w:val="en-US"/>
              </w:rPr>
            </w:pPr>
          </w:p>
        </w:tc>
        <w:tc>
          <w:tcPr>
            <w:tcW w:w="2268" w:type="dxa"/>
            <w:vAlign w:val="center"/>
          </w:tcPr>
          <w:p w14:paraId="5D9A35AF" w14:textId="77777777" w:rsidR="007E6CF8" w:rsidRPr="007E6CF8" w:rsidRDefault="007E6CF8" w:rsidP="00E44692">
            <w:pPr>
              <w:spacing w:after="0" w:line="240" w:lineRule="auto"/>
              <w:jc w:val="center"/>
              <w:rPr>
                <w:rFonts w:cs="Calibri"/>
                <w:sz w:val="20"/>
                <w:szCs w:val="20"/>
                <w:lang w:val="en-US"/>
              </w:rPr>
            </w:pPr>
          </w:p>
        </w:tc>
        <w:tc>
          <w:tcPr>
            <w:tcW w:w="2340" w:type="dxa"/>
          </w:tcPr>
          <w:p w14:paraId="000A6367" w14:textId="77777777" w:rsidR="007E6CF8" w:rsidRPr="007E6CF8" w:rsidRDefault="007E6CF8" w:rsidP="00E44692">
            <w:pPr>
              <w:spacing w:after="0" w:line="240" w:lineRule="auto"/>
              <w:jc w:val="center"/>
              <w:rPr>
                <w:rFonts w:cs="Calibri"/>
                <w:sz w:val="20"/>
                <w:szCs w:val="20"/>
                <w:lang w:val="en-US"/>
              </w:rPr>
            </w:pPr>
          </w:p>
        </w:tc>
      </w:tr>
      <w:tr w:rsidR="007E6CF8" w:rsidRPr="00D71E16" w14:paraId="231B7279" w14:textId="77777777" w:rsidTr="00E44692">
        <w:trPr>
          <w:trHeight w:val="788"/>
          <w:jc w:val="center"/>
        </w:trPr>
        <w:tc>
          <w:tcPr>
            <w:tcW w:w="5646" w:type="dxa"/>
            <w:gridSpan w:val="4"/>
            <w:vAlign w:val="center"/>
          </w:tcPr>
          <w:p w14:paraId="4FA80859" w14:textId="77777777" w:rsidR="007E6CF8" w:rsidRDefault="007E6CF8" w:rsidP="00E44692">
            <w:pPr>
              <w:suppressAutoHyphens/>
              <w:spacing w:after="0" w:line="240" w:lineRule="auto"/>
              <w:contextualSpacing/>
              <w:jc w:val="center"/>
              <w:rPr>
                <w:rFonts w:cs="Calibri"/>
                <w:b/>
                <w:szCs w:val="20"/>
              </w:rPr>
            </w:pPr>
            <w:r w:rsidRPr="00D71E16">
              <w:rPr>
                <w:rFonts w:cs="Calibri"/>
                <w:b/>
                <w:szCs w:val="20"/>
              </w:rPr>
              <w:t>ΣΥΝΟΛΟ ΣΥΜΒΑΤΙΚΗΣ ΑΜΟΙΒΗΣ (χωρίς Φ.Π.Α.)</w:t>
            </w:r>
          </w:p>
          <w:p w14:paraId="7C552342" w14:textId="77777777" w:rsidR="007E6CF8" w:rsidRPr="00D71E16" w:rsidRDefault="007E6CF8" w:rsidP="00E44692">
            <w:pPr>
              <w:suppressAutoHyphens/>
              <w:spacing w:after="0" w:line="240" w:lineRule="auto"/>
              <w:contextualSpacing/>
              <w:jc w:val="center"/>
              <w:rPr>
                <w:rFonts w:cs="Calibri"/>
                <w:b/>
                <w:szCs w:val="20"/>
                <w:lang w:val="en-US"/>
              </w:rPr>
            </w:pPr>
            <w:r>
              <w:rPr>
                <w:rFonts w:cs="Calibri"/>
                <w:b/>
                <w:szCs w:val="20"/>
              </w:rPr>
              <w:t>(Α</w:t>
            </w:r>
            <w:r>
              <w:rPr>
                <w:rFonts w:cs="Calibri"/>
                <w:b/>
                <w:szCs w:val="20"/>
                <w:lang w:val="en-US"/>
              </w:rPr>
              <w:t xml:space="preserve">) </w:t>
            </w:r>
          </w:p>
        </w:tc>
        <w:tc>
          <w:tcPr>
            <w:tcW w:w="2268" w:type="dxa"/>
            <w:vAlign w:val="center"/>
          </w:tcPr>
          <w:p w14:paraId="69368E84" w14:textId="77777777" w:rsidR="007E6CF8" w:rsidRPr="00D71E16" w:rsidRDefault="007E6CF8" w:rsidP="00E44692">
            <w:pPr>
              <w:spacing w:after="0" w:line="240" w:lineRule="auto"/>
              <w:jc w:val="center"/>
              <w:rPr>
                <w:rFonts w:cs="Calibri"/>
                <w:b/>
                <w:szCs w:val="20"/>
              </w:rPr>
            </w:pPr>
          </w:p>
        </w:tc>
        <w:tc>
          <w:tcPr>
            <w:tcW w:w="2340" w:type="dxa"/>
            <w:shd w:val="clear" w:color="auto" w:fill="D9D9D9" w:themeFill="background1" w:themeFillShade="D9"/>
            <w:vAlign w:val="center"/>
          </w:tcPr>
          <w:p w14:paraId="6D063B3D" w14:textId="77777777" w:rsidR="007E6CF8" w:rsidRPr="00D71E16" w:rsidRDefault="007E6CF8" w:rsidP="00E44692">
            <w:pPr>
              <w:spacing w:after="0" w:line="240" w:lineRule="auto"/>
              <w:jc w:val="center"/>
              <w:rPr>
                <w:rFonts w:cs="Calibri"/>
                <w:b/>
                <w:szCs w:val="20"/>
              </w:rPr>
            </w:pPr>
          </w:p>
        </w:tc>
      </w:tr>
      <w:tr w:rsidR="007E6CF8" w:rsidRPr="00D71E16" w14:paraId="5670B5B5" w14:textId="77777777" w:rsidTr="00E44692">
        <w:trPr>
          <w:trHeight w:val="788"/>
          <w:jc w:val="center"/>
        </w:trPr>
        <w:tc>
          <w:tcPr>
            <w:tcW w:w="7914" w:type="dxa"/>
            <w:gridSpan w:val="5"/>
            <w:vAlign w:val="center"/>
          </w:tcPr>
          <w:p w14:paraId="6F03413A" w14:textId="77777777" w:rsidR="007E6CF8" w:rsidRDefault="007E6CF8" w:rsidP="00E44692">
            <w:pPr>
              <w:spacing w:after="0" w:line="240" w:lineRule="auto"/>
              <w:jc w:val="center"/>
              <w:rPr>
                <w:rFonts w:cs="Calibri"/>
                <w:b/>
                <w:szCs w:val="20"/>
              </w:rPr>
            </w:pPr>
            <w:r w:rsidRPr="00D71E16">
              <w:rPr>
                <w:rFonts w:cs="Calibri"/>
                <w:b/>
                <w:szCs w:val="20"/>
              </w:rPr>
              <w:t>ΣΥΝΟΛΟ Φ.Π.Α. 24%</w:t>
            </w:r>
          </w:p>
          <w:p w14:paraId="6AEA53E4" w14:textId="77777777" w:rsidR="007E6CF8" w:rsidRPr="00D71E16" w:rsidRDefault="007E6CF8" w:rsidP="00E44692">
            <w:pPr>
              <w:spacing w:after="0" w:line="240" w:lineRule="auto"/>
              <w:jc w:val="center"/>
              <w:rPr>
                <w:rFonts w:cs="Calibri"/>
                <w:b/>
                <w:szCs w:val="20"/>
              </w:rPr>
            </w:pPr>
            <w:r>
              <w:rPr>
                <w:rFonts w:cs="Calibri"/>
                <w:b/>
                <w:szCs w:val="20"/>
              </w:rPr>
              <w:t>(Β)</w:t>
            </w:r>
          </w:p>
        </w:tc>
        <w:tc>
          <w:tcPr>
            <w:tcW w:w="2340" w:type="dxa"/>
            <w:vAlign w:val="center"/>
          </w:tcPr>
          <w:p w14:paraId="3AA13B67" w14:textId="77777777" w:rsidR="007E6CF8" w:rsidRPr="00D71E16" w:rsidRDefault="007E6CF8" w:rsidP="00E44692">
            <w:pPr>
              <w:spacing w:after="0" w:line="240" w:lineRule="auto"/>
              <w:jc w:val="center"/>
              <w:rPr>
                <w:rFonts w:cs="Calibri"/>
                <w:b/>
                <w:szCs w:val="20"/>
              </w:rPr>
            </w:pPr>
          </w:p>
        </w:tc>
      </w:tr>
      <w:tr w:rsidR="007E6CF8" w:rsidRPr="00D71E16" w14:paraId="0460B00A" w14:textId="77777777" w:rsidTr="00E44692">
        <w:trPr>
          <w:trHeight w:val="788"/>
          <w:jc w:val="center"/>
        </w:trPr>
        <w:tc>
          <w:tcPr>
            <w:tcW w:w="7914" w:type="dxa"/>
            <w:gridSpan w:val="5"/>
            <w:vAlign w:val="center"/>
          </w:tcPr>
          <w:p w14:paraId="3CF7D20C" w14:textId="77777777" w:rsidR="007E6CF8" w:rsidRDefault="007E6CF8" w:rsidP="00E44692">
            <w:pPr>
              <w:spacing w:after="0" w:line="240" w:lineRule="auto"/>
              <w:jc w:val="center"/>
              <w:rPr>
                <w:rFonts w:cs="Verdana,Bold"/>
                <w:b/>
                <w:bCs/>
              </w:rPr>
            </w:pPr>
            <w:r w:rsidRPr="00D71E16">
              <w:rPr>
                <w:rFonts w:cs="Verdana,Bold"/>
                <w:b/>
                <w:bCs/>
              </w:rPr>
              <w:t>ΣΥΝΟΛΙΚΗ ΑΜΟΙΒΗ (με Φ.Π.Α.)</w:t>
            </w:r>
            <w:r>
              <w:rPr>
                <w:rFonts w:cs="Verdana,Bold"/>
                <w:b/>
                <w:bCs/>
              </w:rPr>
              <w:t xml:space="preserve"> </w:t>
            </w:r>
          </w:p>
          <w:p w14:paraId="0A41E26A" w14:textId="77777777" w:rsidR="007E6CF8" w:rsidRPr="00D71E16" w:rsidRDefault="007E6CF8" w:rsidP="00E44692">
            <w:pPr>
              <w:spacing w:after="0" w:line="240" w:lineRule="auto"/>
              <w:jc w:val="center"/>
              <w:rPr>
                <w:rFonts w:cs="Calibri"/>
                <w:b/>
                <w:szCs w:val="20"/>
              </w:rPr>
            </w:pPr>
            <w:r>
              <w:rPr>
                <w:rFonts w:cs="Verdana,Bold"/>
                <w:b/>
                <w:bCs/>
              </w:rPr>
              <w:t>(Α+Β)</w:t>
            </w:r>
          </w:p>
        </w:tc>
        <w:tc>
          <w:tcPr>
            <w:tcW w:w="2340" w:type="dxa"/>
            <w:vAlign w:val="center"/>
          </w:tcPr>
          <w:p w14:paraId="1C97BDFF" w14:textId="77777777" w:rsidR="007E6CF8" w:rsidRPr="00D71E16" w:rsidRDefault="007E6CF8" w:rsidP="00E44692">
            <w:pPr>
              <w:spacing w:after="0" w:line="240" w:lineRule="auto"/>
              <w:jc w:val="center"/>
              <w:rPr>
                <w:rFonts w:cs="Calibri"/>
                <w:b/>
                <w:szCs w:val="20"/>
              </w:rPr>
            </w:pPr>
          </w:p>
        </w:tc>
      </w:tr>
    </w:tbl>
    <w:p w14:paraId="272B788B" w14:textId="77777777" w:rsidR="00B10ABF" w:rsidRPr="00D71E1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i/>
          <w:color w:val="000000"/>
          <w:sz w:val="24"/>
          <w:szCs w:val="24"/>
          <w:lang w:eastAsia="el-GR"/>
        </w:rPr>
      </w:pPr>
      <w:r w:rsidRPr="00D71E16">
        <w:rPr>
          <w:rFonts w:cs="Courier New"/>
          <w:bCs/>
          <w:i/>
          <w:color w:val="000000"/>
          <w:sz w:val="24"/>
          <w:szCs w:val="24"/>
          <w:lang w:eastAsia="el-GR"/>
        </w:rPr>
        <w:lastRenderedPageBreak/>
        <w:t xml:space="preserve">Επεξηγήσεις: </w:t>
      </w:r>
    </w:p>
    <w:p w14:paraId="49BC3A0C" w14:textId="2317B433" w:rsidR="00B10ABF" w:rsidRPr="00D71E1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i/>
          <w:color w:val="000000"/>
          <w:sz w:val="24"/>
          <w:szCs w:val="24"/>
          <w:lang w:eastAsia="el-GR"/>
        </w:rPr>
      </w:pPr>
      <w:r w:rsidRPr="00D71E16">
        <w:rPr>
          <w:rFonts w:cs="Courier New"/>
          <w:bCs/>
          <w:i/>
          <w:color w:val="000000"/>
          <w:sz w:val="24"/>
          <w:szCs w:val="24"/>
          <w:lang w:eastAsia="el-GR"/>
        </w:rPr>
        <w:t xml:space="preserve">(Α): Είναι το άθροισμα των ποσών με α/α 1 έως </w:t>
      </w:r>
      <w:r w:rsidR="00A8254B">
        <w:rPr>
          <w:rFonts w:cs="Courier New"/>
          <w:bCs/>
          <w:i/>
          <w:color w:val="000000"/>
          <w:sz w:val="24"/>
          <w:szCs w:val="24"/>
          <w:lang w:eastAsia="el-GR"/>
        </w:rPr>
        <w:t>13</w:t>
      </w:r>
      <w:r w:rsidRPr="00D71E16">
        <w:rPr>
          <w:rFonts w:cs="Courier New"/>
          <w:bCs/>
          <w:i/>
          <w:color w:val="000000"/>
          <w:sz w:val="24"/>
          <w:szCs w:val="24"/>
          <w:lang w:eastAsia="el-GR"/>
        </w:rPr>
        <w:t xml:space="preserve">, της στήλης (3) </w:t>
      </w:r>
    </w:p>
    <w:p w14:paraId="550BB81F" w14:textId="2E0AB496" w:rsidR="00B10ABF" w:rsidRPr="00D71E1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i/>
          <w:color w:val="000000"/>
          <w:sz w:val="24"/>
          <w:szCs w:val="24"/>
          <w:lang w:eastAsia="el-GR"/>
        </w:rPr>
      </w:pPr>
      <w:r w:rsidRPr="00D71E16">
        <w:rPr>
          <w:rFonts w:cs="Courier New"/>
          <w:bCs/>
          <w:i/>
          <w:color w:val="000000"/>
          <w:sz w:val="24"/>
          <w:szCs w:val="24"/>
          <w:lang w:eastAsia="el-GR"/>
        </w:rPr>
        <w:t xml:space="preserve">(Β): Είναι το άθροισμα των ποσών με α/α 1 έως </w:t>
      </w:r>
      <w:r w:rsidR="00A8254B">
        <w:rPr>
          <w:rFonts w:cs="Courier New"/>
          <w:bCs/>
          <w:i/>
          <w:color w:val="000000"/>
          <w:sz w:val="24"/>
          <w:szCs w:val="24"/>
          <w:lang w:eastAsia="el-GR"/>
        </w:rPr>
        <w:t>13</w:t>
      </w:r>
      <w:r w:rsidRPr="00D71E16">
        <w:rPr>
          <w:rFonts w:cs="Courier New"/>
          <w:bCs/>
          <w:i/>
          <w:color w:val="000000"/>
          <w:sz w:val="24"/>
          <w:szCs w:val="24"/>
          <w:lang w:eastAsia="el-GR"/>
        </w:rPr>
        <w:t>, της στήλης (4)</w:t>
      </w:r>
    </w:p>
    <w:p w14:paraId="41CC6A07"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sz w:val="24"/>
          <w:szCs w:val="24"/>
        </w:rPr>
      </w:pPr>
      <w:r w:rsidRPr="00145B76">
        <w:rPr>
          <w:rFonts w:cs="Verdana"/>
          <w:sz w:val="24"/>
          <w:szCs w:val="24"/>
        </w:rPr>
        <w:t xml:space="preserve">2. Η καταβολή της παραπάνω αμοιβής θα </w:t>
      </w:r>
      <w:r>
        <w:rPr>
          <w:rFonts w:cs="Verdana"/>
          <w:sz w:val="24"/>
          <w:szCs w:val="24"/>
        </w:rPr>
        <w:t>γίνει στο 100% κατόπιν ποσοτικής και ποιοτικής παραλαβής των παραδοθέντων ειδών της προμήθειας</w:t>
      </w:r>
      <w:r w:rsidRPr="00145B76">
        <w:rPr>
          <w:sz w:val="24"/>
          <w:szCs w:val="24"/>
        </w:rPr>
        <w:t>.</w:t>
      </w:r>
    </w:p>
    <w:p w14:paraId="5A0C5C64"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cs="Courier New"/>
          <w:bCs/>
          <w:color w:val="000000"/>
          <w:sz w:val="24"/>
          <w:szCs w:val="24"/>
          <w:lang w:eastAsia="el-GR"/>
        </w:rPr>
      </w:pPr>
      <w:r w:rsidRPr="00145B76">
        <w:rPr>
          <w:rFonts w:cs="Verdana"/>
          <w:sz w:val="24"/>
          <w:szCs w:val="24"/>
        </w:rPr>
        <w:t xml:space="preserve">3. Οι πληρωμές θα γίνονται σύμφωνα με την κείμενη νομοθεσία και θα παρακρατούνται οι προβλεπόμενες κρατήσεις και φόροι. </w:t>
      </w:r>
      <w:r w:rsidRPr="00145B76">
        <w:rPr>
          <w:rFonts w:cs="Courier New"/>
          <w:bCs/>
          <w:color w:val="000000"/>
          <w:sz w:val="24"/>
          <w:szCs w:val="24"/>
          <w:lang w:eastAsia="el-GR"/>
        </w:rPr>
        <w:t>Για την πληρωμή του τιμήματος απαιτούνται κατ’ ελάχιστον τα εξής δικαιολογητικά:</w:t>
      </w:r>
    </w:p>
    <w:p w14:paraId="27415DF8"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 xml:space="preserve">α) Πρωτόκολλο οριστικής παραλαβής που αφορά </w:t>
      </w:r>
      <w:r>
        <w:rPr>
          <w:rFonts w:cs="Courier New"/>
          <w:bCs/>
          <w:color w:val="000000"/>
          <w:sz w:val="24"/>
          <w:szCs w:val="24"/>
          <w:lang w:eastAsia="el-GR"/>
        </w:rPr>
        <w:t>το</w:t>
      </w:r>
      <w:r w:rsidRPr="00145B76">
        <w:rPr>
          <w:rFonts w:cs="Courier New"/>
          <w:bCs/>
          <w:color w:val="000000"/>
          <w:sz w:val="24"/>
          <w:szCs w:val="24"/>
          <w:lang w:eastAsia="el-GR"/>
        </w:rPr>
        <w:t xml:space="preserve"> </w:t>
      </w:r>
      <w:r>
        <w:rPr>
          <w:rFonts w:cs="Courier New"/>
          <w:bCs/>
          <w:color w:val="000000"/>
          <w:sz w:val="24"/>
          <w:szCs w:val="24"/>
          <w:lang w:eastAsia="el-GR"/>
        </w:rPr>
        <w:t>σύνολο</w:t>
      </w:r>
      <w:r w:rsidRPr="00145B76">
        <w:rPr>
          <w:rFonts w:cs="Courier New"/>
          <w:bCs/>
          <w:color w:val="000000"/>
          <w:sz w:val="24"/>
          <w:szCs w:val="24"/>
          <w:lang w:eastAsia="el-GR"/>
        </w:rPr>
        <w:t xml:space="preserve"> του συμβατικού αντικείμενου</w:t>
      </w:r>
      <w:r>
        <w:rPr>
          <w:rFonts w:cs="Courier New"/>
          <w:bCs/>
          <w:color w:val="000000"/>
          <w:sz w:val="24"/>
          <w:szCs w:val="24"/>
          <w:lang w:eastAsia="el-GR"/>
        </w:rPr>
        <w:t>,</w:t>
      </w:r>
      <w:r w:rsidRPr="00145B76">
        <w:rPr>
          <w:rFonts w:cs="Courier New"/>
          <w:bCs/>
          <w:color w:val="000000"/>
          <w:sz w:val="24"/>
          <w:szCs w:val="24"/>
          <w:lang w:eastAsia="el-GR"/>
        </w:rPr>
        <w:t xml:space="preserve"> σύμφωνα με το άρθρο </w:t>
      </w:r>
      <w:r>
        <w:rPr>
          <w:rFonts w:cs="Courier New"/>
          <w:bCs/>
          <w:color w:val="000000"/>
          <w:sz w:val="24"/>
          <w:szCs w:val="24"/>
          <w:lang w:eastAsia="el-GR"/>
        </w:rPr>
        <w:t>208</w:t>
      </w:r>
      <w:r w:rsidRPr="00145B76">
        <w:rPr>
          <w:rFonts w:cs="Courier New"/>
          <w:bCs/>
          <w:color w:val="000000"/>
          <w:sz w:val="24"/>
          <w:szCs w:val="24"/>
          <w:lang w:eastAsia="el-GR"/>
        </w:rPr>
        <w:t xml:space="preserve"> </w:t>
      </w:r>
      <w:r>
        <w:rPr>
          <w:rFonts w:cs="Courier New"/>
          <w:bCs/>
          <w:color w:val="000000"/>
          <w:sz w:val="24"/>
          <w:szCs w:val="24"/>
          <w:lang w:eastAsia="el-GR"/>
        </w:rPr>
        <w:t>τ</w:t>
      </w:r>
      <w:r w:rsidRPr="00145B76">
        <w:rPr>
          <w:rFonts w:cs="Courier New"/>
          <w:bCs/>
          <w:color w:val="000000"/>
          <w:sz w:val="24"/>
          <w:szCs w:val="24"/>
          <w:lang w:eastAsia="el-GR"/>
        </w:rPr>
        <w:t>ου ν.4412/2016.</w:t>
      </w:r>
    </w:p>
    <w:p w14:paraId="11BEAD51" w14:textId="7C686DDA"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β) Τιμολόγιο του Αναδόχου.</w:t>
      </w:r>
      <w:r>
        <w:rPr>
          <w:rFonts w:cs="Courier New"/>
          <w:bCs/>
          <w:color w:val="000000"/>
          <w:sz w:val="24"/>
          <w:szCs w:val="24"/>
          <w:lang w:eastAsia="el-GR"/>
        </w:rPr>
        <w:t xml:space="preserve"> </w:t>
      </w:r>
    </w:p>
    <w:p w14:paraId="5B0BB512"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γ) Πιστοποιητικά Φορολογικής και Ασφαλιστικής Ενημερότητας.</w:t>
      </w:r>
    </w:p>
    <w:p w14:paraId="4D4B3E8D"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p>
    <w:p w14:paraId="6B2E59AA"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color w:val="000000"/>
          <w:sz w:val="24"/>
          <w:szCs w:val="24"/>
          <w:lang w:eastAsia="el-GR"/>
        </w:rPr>
      </w:pPr>
      <w:r>
        <w:rPr>
          <w:rFonts w:cs="Courier New"/>
          <w:bCs/>
          <w:color w:val="000000"/>
          <w:sz w:val="24"/>
          <w:szCs w:val="24"/>
          <w:lang w:eastAsia="el-GR"/>
        </w:rPr>
        <w:t xml:space="preserve">4. </w:t>
      </w:r>
      <w:r w:rsidRPr="0026733A">
        <w:rPr>
          <w:rFonts w:cs="Courier New"/>
          <w:bCs/>
          <w:color w:val="000000"/>
          <w:sz w:val="24"/>
          <w:szCs w:val="24"/>
          <w:lang w:eastAsia="el-GR"/>
        </w:rPr>
        <w:t>Λαμβανομένου υπόψη ότι η αμοιβή του Αναδόχου καλύπτεται από επιχορήγηση που λαμβάνει η Αναθέτουσα Αρχή από άλλο φορέα, η πληρωμή δεν θα οφείλεται στον Ανάδοχο και η Αναθέτουσα Αρχή δεν θα καθίσταται υπερήμερη σε περίπτωση μη καταβολής της, πριν την έγκριση της σχετικής δαπάνης και την καταβολή του σχετικού ποσού από την αρμόδια Αρχή στην Αναθέτουσα Αρχή.</w:t>
      </w:r>
    </w:p>
    <w:p w14:paraId="24B7E092"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6</w:t>
      </w:r>
    </w:p>
    <w:p w14:paraId="3D2F193B" w14:textId="77777777" w:rsidR="005E25D5" w:rsidRPr="00145B76" w:rsidRDefault="005E25D5" w:rsidP="00A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Υποχρεώσεις και εμπιστευτικότητα Αναδόχου </w:t>
      </w:r>
    </w:p>
    <w:p w14:paraId="0B00F9B7" w14:textId="739648AB" w:rsidR="00A8254B" w:rsidRPr="00A8254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Κατά την εκτέλεση της σύμβασης ο Ανάδοχος τηρεί όλες τις υποχρεώσεις στους τομείς του περιβαλλοντικού, κοινωνικοασφαλιστικού και εργατικού δικαίου, που προβλέπονται από το δίκαιο της Ευρωπαϊκής Ένωσης, το εθνικό δίκαιο, τις συλλο</w:t>
      </w:r>
      <w:r w:rsidR="002962AA">
        <w:rPr>
          <w:rFonts w:cs="Courier New"/>
          <w:bCs/>
          <w:color w:val="000000"/>
          <w:sz w:val="24"/>
          <w:szCs w:val="24"/>
          <w:lang w:eastAsia="el-GR"/>
        </w:rPr>
        <w:t>γικές συμβάσεις ή τις σχετικές Δ</w:t>
      </w:r>
      <w:r w:rsidRPr="00A8254B">
        <w:rPr>
          <w:rFonts w:cs="Courier New"/>
          <w:bCs/>
          <w:color w:val="000000"/>
          <w:sz w:val="24"/>
          <w:szCs w:val="24"/>
          <w:lang w:eastAsia="el-GR"/>
        </w:rPr>
        <w:t>ιεθνείς Συμβάσεις.</w:t>
      </w:r>
    </w:p>
    <w:p w14:paraId="3F789063" w14:textId="77777777" w:rsidR="00A8254B" w:rsidRPr="00A8254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0F47F491" w14:textId="77777777" w:rsidR="00A8254B" w:rsidRPr="00A8254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Ο Ανάδοχος δεν δικαιούται να εκχωρήσει ή να μεταβιβάσει σε οποιονδήποτε τρίτο και με οποιονδήποτε τρόπο, συμπεριλαμβανομένης της υπεργολαβίας, το έργο που του ανατέθηκε με την παρούσα Σύμβαση ή μέρος αυτής ή οποιοδήποτε δικαίωμα ή υποχρέωση που απορρέει από αυτή, χωρίς την προηγούμενη έγγραφη σύμφωνη γνώμη της αναθέτουσας αρχής.</w:t>
      </w:r>
    </w:p>
    <w:p w14:paraId="5A674545" w14:textId="18AE75DC" w:rsidR="000049F9"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 xml:space="preserve">Καθ’ όλη τη διάρκεια της Σύμβασης αλλά και μετά τη λήξη ή λύση αυτής, ο Ανάδοχος αναλαμβάνει την υποχρέωση να τηρήσει εμπιστευτικά και να μη γνωστοποιήσει σε οποιονδήποτε τρίτο, έγγραφα ή πληροφορίες που θα περιέλθουν σε γνώση του κατά την εκπλήρωση των συμβατικών υποχρεώσεων του. Επίσης, αναλαμβάνει την υποχρέωση να μην γνωστοποιήσει έγγραφα ή πληροφορίες που </w:t>
      </w:r>
      <w:r w:rsidRPr="00A8254B">
        <w:rPr>
          <w:rFonts w:cs="Courier New"/>
          <w:bCs/>
          <w:color w:val="000000"/>
          <w:sz w:val="24"/>
          <w:szCs w:val="24"/>
          <w:lang w:eastAsia="el-GR"/>
        </w:rPr>
        <w:lastRenderedPageBreak/>
        <w:t>σχετίζονται με τις υπηρεσίες που θα εκτελέσει, χωρίς την προηγούμενη έγγραφη έγκριση της Αναθέτουσας Αρχής.</w:t>
      </w:r>
    </w:p>
    <w:p w14:paraId="3E47AD8B" w14:textId="77777777" w:rsidR="00A8254B" w:rsidRPr="00145B76"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7</w:t>
      </w:r>
    </w:p>
    <w:p w14:paraId="5ED99220" w14:textId="77777777" w:rsidR="00A8254B" w:rsidRPr="00145B76"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Pr>
          <w:rFonts w:cs="Courier New"/>
          <w:b/>
          <w:bCs/>
          <w:color w:val="000000"/>
          <w:sz w:val="24"/>
          <w:szCs w:val="24"/>
          <w:lang w:eastAsia="el-GR"/>
        </w:rPr>
        <w:t>Παράδοση και π</w:t>
      </w:r>
      <w:r w:rsidRPr="00145B76">
        <w:rPr>
          <w:rFonts w:cs="Courier New"/>
          <w:b/>
          <w:bCs/>
          <w:color w:val="000000"/>
          <w:sz w:val="24"/>
          <w:szCs w:val="24"/>
          <w:lang w:eastAsia="el-GR"/>
        </w:rPr>
        <w:t xml:space="preserve">αραλαβή του αντικειμένου της σύμβασης </w:t>
      </w:r>
    </w:p>
    <w:p w14:paraId="5BC7AD4A" w14:textId="77777777" w:rsidR="00A8254B" w:rsidRPr="00315D50" w:rsidRDefault="00A8254B" w:rsidP="00F93456">
      <w:pPr>
        <w:numPr>
          <w:ilvl w:val="0"/>
          <w:numId w:val="3"/>
        </w:numPr>
        <w:tabs>
          <w:tab w:val="clear" w:pos="720"/>
          <w:tab w:val="left" w:pos="0"/>
        </w:tabs>
        <w:spacing w:after="120" w:line="240" w:lineRule="auto"/>
        <w:ind w:left="284" w:hanging="284"/>
        <w:jc w:val="both"/>
        <w:rPr>
          <w:sz w:val="24"/>
          <w:szCs w:val="24"/>
          <w:lang w:eastAsia="el-GR"/>
        </w:rPr>
      </w:pPr>
      <w:r w:rsidRPr="000F21FE">
        <w:rPr>
          <w:sz w:val="24"/>
          <w:szCs w:val="24"/>
          <w:lang w:eastAsia="el-GR"/>
        </w:rPr>
        <w:t xml:space="preserve">Η παραλαβή του αντικειμένου της σύμβασης θα γίνει </w:t>
      </w:r>
      <w:r w:rsidRPr="009D2F02">
        <w:rPr>
          <w:sz w:val="24"/>
          <w:szCs w:val="24"/>
          <w:lang w:eastAsia="el-GR"/>
        </w:rPr>
        <w:t>σύμφωνα με το άρθρο 2</w:t>
      </w:r>
      <w:r>
        <w:rPr>
          <w:sz w:val="24"/>
          <w:szCs w:val="24"/>
          <w:lang w:eastAsia="el-GR"/>
        </w:rPr>
        <w:t>08</w:t>
      </w:r>
      <w:r w:rsidRPr="009D2F02">
        <w:rPr>
          <w:sz w:val="24"/>
          <w:szCs w:val="24"/>
          <w:lang w:eastAsia="el-GR"/>
        </w:rPr>
        <w:t xml:space="preserve"> του ν. 4412/16, από </w:t>
      </w:r>
      <w:r>
        <w:rPr>
          <w:sz w:val="24"/>
          <w:szCs w:val="24"/>
          <w:lang w:eastAsia="el-GR"/>
        </w:rPr>
        <w:t>την Ε</w:t>
      </w:r>
      <w:r w:rsidRPr="009D2F02">
        <w:rPr>
          <w:sz w:val="24"/>
          <w:szCs w:val="24"/>
          <w:lang w:eastAsia="el-GR"/>
        </w:rPr>
        <w:t xml:space="preserve">πιτροπή </w:t>
      </w:r>
      <w:r>
        <w:rPr>
          <w:sz w:val="24"/>
          <w:szCs w:val="24"/>
          <w:lang w:eastAsia="el-GR"/>
        </w:rPr>
        <w:t>Παρακολούθησης και Π</w:t>
      </w:r>
      <w:r w:rsidRPr="009D2F02">
        <w:rPr>
          <w:sz w:val="24"/>
          <w:szCs w:val="24"/>
          <w:lang w:eastAsia="el-GR"/>
        </w:rPr>
        <w:t xml:space="preserve">αραλαβής που </w:t>
      </w:r>
      <w:r>
        <w:rPr>
          <w:sz w:val="24"/>
          <w:szCs w:val="24"/>
          <w:lang w:eastAsia="el-GR"/>
        </w:rPr>
        <w:t>έχει συγκροτηθεί</w:t>
      </w:r>
      <w:r w:rsidRPr="009D2F02">
        <w:rPr>
          <w:sz w:val="24"/>
          <w:szCs w:val="24"/>
          <w:lang w:eastAsia="el-GR"/>
        </w:rPr>
        <w:t xml:space="preserve"> με απόφαση της Αναθέτουσας Αρχής.</w:t>
      </w:r>
    </w:p>
    <w:p w14:paraId="164FDDA8" w14:textId="77777777" w:rsidR="00A8254B" w:rsidRPr="00145B76" w:rsidRDefault="00A8254B" w:rsidP="00F93456">
      <w:pPr>
        <w:numPr>
          <w:ilvl w:val="0"/>
          <w:numId w:val="3"/>
        </w:numPr>
        <w:tabs>
          <w:tab w:val="clear" w:pos="720"/>
          <w:tab w:val="left" w:pos="0"/>
        </w:tabs>
        <w:spacing w:after="120" w:line="240" w:lineRule="auto"/>
        <w:ind w:left="284" w:hanging="284"/>
        <w:jc w:val="both"/>
        <w:rPr>
          <w:rFonts w:cs="Courier New"/>
          <w:color w:val="000000"/>
          <w:sz w:val="24"/>
          <w:szCs w:val="24"/>
          <w:lang w:eastAsia="el-GR"/>
        </w:rPr>
      </w:pPr>
      <w:r w:rsidRPr="00315D50">
        <w:rPr>
          <w:sz w:val="24"/>
          <w:szCs w:val="24"/>
          <w:lang w:eastAsia="el-GR"/>
        </w:rPr>
        <w:t>Η αρμόδια Επιτροπή συντάσσει πρακτικό παραλαβής, το οποίο εγκρίνεται από την Αναθέτουσα Αρχή</w:t>
      </w:r>
      <w:r>
        <w:rPr>
          <w:rFonts w:cs="Courier New"/>
          <w:color w:val="000000"/>
          <w:sz w:val="24"/>
          <w:szCs w:val="24"/>
          <w:lang w:eastAsia="el-GR"/>
        </w:rPr>
        <w:t xml:space="preserve">. </w:t>
      </w:r>
      <w:r w:rsidRPr="00CD6D6E">
        <w:rPr>
          <w:rFonts w:cs="Courier New"/>
          <w:color w:val="000000"/>
          <w:sz w:val="24"/>
          <w:szCs w:val="24"/>
          <w:lang w:eastAsia="el-GR"/>
        </w:rPr>
        <w:t>Με το ως άνω πρακτικό η Επιτροπή Παραλαβής εισηγείται την παραλαβή των εκάστοτε προμηθευόμενων ειδών.</w:t>
      </w:r>
      <w:r w:rsidRPr="00145B76">
        <w:rPr>
          <w:rFonts w:cs="Courier New"/>
          <w:color w:val="000000"/>
          <w:sz w:val="24"/>
          <w:szCs w:val="24"/>
          <w:lang w:eastAsia="el-GR"/>
        </w:rPr>
        <w:t xml:space="preserve"> </w:t>
      </w:r>
    </w:p>
    <w:p w14:paraId="10F72D7B" w14:textId="77777777" w:rsidR="00A8254B" w:rsidRPr="00145B76"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
          <w:bCs/>
          <w:color w:val="000000"/>
          <w:sz w:val="24"/>
          <w:szCs w:val="24"/>
          <w:lang w:eastAsia="el-GR"/>
        </w:rPr>
      </w:pPr>
      <w:r>
        <w:rPr>
          <w:rFonts w:cs="Courier New"/>
          <w:b/>
          <w:bCs/>
          <w:color w:val="000000"/>
          <w:sz w:val="24"/>
          <w:szCs w:val="24"/>
          <w:lang w:eastAsia="el-GR"/>
        </w:rPr>
        <w:t>Άρθρο 8</w:t>
      </w:r>
    </w:p>
    <w:p w14:paraId="75988B0B" w14:textId="77777777" w:rsidR="00A8254B" w:rsidRPr="00145B76"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center"/>
        <w:rPr>
          <w:rFonts w:cs="Courier New"/>
          <w:b/>
          <w:bCs/>
          <w:color w:val="000000"/>
          <w:sz w:val="24"/>
          <w:szCs w:val="24"/>
          <w:lang w:eastAsia="el-GR"/>
        </w:rPr>
      </w:pPr>
      <w:r w:rsidRPr="00145B76">
        <w:rPr>
          <w:rFonts w:cs="Courier New"/>
          <w:b/>
          <w:bCs/>
          <w:color w:val="000000"/>
          <w:sz w:val="24"/>
          <w:szCs w:val="24"/>
          <w:lang w:eastAsia="el-GR"/>
        </w:rPr>
        <w:t>Εφαρμοστέο Δίκαιο – Επίλυση Διαφορών</w:t>
      </w:r>
    </w:p>
    <w:p w14:paraId="781B0A25" w14:textId="77777777" w:rsidR="00A8254B"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both"/>
        <w:rPr>
          <w:rFonts w:cs="Verdana"/>
          <w:sz w:val="24"/>
          <w:szCs w:val="24"/>
        </w:rPr>
      </w:pPr>
      <w:r w:rsidRPr="00145B76">
        <w:rPr>
          <w:rFonts w:cs="Verdana"/>
          <w:sz w:val="24"/>
          <w:szCs w:val="24"/>
        </w:rPr>
        <w:t xml:space="preserve">Η παρούσα Σύμβαση διέπεται από την Ελληνική και </w:t>
      </w:r>
      <w:proofErr w:type="spellStart"/>
      <w:r>
        <w:rPr>
          <w:rFonts w:cs="Verdana"/>
          <w:sz w:val="24"/>
          <w:szCs w:val="24"/>
        </w:rPr>
        <w:t>Ενωσιακή</w:t>
      </w:r>
      <w:proofErr w:type="spellEnd"/>
      <w:r w:rsidRPr="00145B76">
        <w:rPr>
          <w:rFonts w:cs="Verdana"/>
          <w:sz w:val="24"/>
          <w:szCs w:val="24"/>
        </w:rPr>
        <w:t xml:space="preserve"> νομοθεσία. </w:t>
      </w:r>
      <w:r>
        <w:rPr>
          <w:rFonts w:cs="Verdana"/>
          <w:sz w:val="24"/>
          <w:szCs w:val="24"/>
        </w:rPr>
        <w:t xml:space="preserve">Για όποιο θέμα δε ρυθμίζεται ειδικά από την παρούσα, εφαρμόζονται οι σχετικές διατάξεις του Ν. 4412/2016, όπως ισχύει. </w:t>
      </w:r>
    </w:p>
    <w:p w14:paraId="406135E3" w14:textId="77777777" w:rsidR="00A8254B"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both"/>
        <w:rPr>
          <w:rFonts w:cs="Verdana"/>
          <w:sz w:val="24"/>
          <w:szCs w:val="24"/>
        </w:rPr>
      </w:pPr>
      <w:r w:rsidRPr="00145B76">
        <w:rPr>
          <w:rFonts w:cs="Verdana"/>
          <w:sz w:val="24"/>
          <w:szCs w:val="24"/>
        </w:rPr>
        <w:t>Ο Ανάδοχος και η Αναθέτουσα Αρχή θα προσπαθούν να ρυθμίζουν φιλικά κάθε διαφορά που τυχόν θα προκύψει στις μεταξύ τους σχέσεις</w:t>
      </w:r>
      <w:r>
        <w:rPr>
          <w:rFonts w:cs="Verdana"/>
          <w:sz w:val="24"/>
          <w:szCs w:val="24"/>
        </w:rPr>
        <w:t>,</w:t>
      </w:r>
      <w:r w:rsidRPr="00145B76">
        <w:rPr>
          <w:rFonts w:cs="Verdana"/>
          <w:sz w:val="24"/>
          <w:szCs w:val="24"/>
        </w:rPr>
        <w:t xml:space="preserve"> κατά τη διάρκεια ισχύος της παρούσας Σύμβασης. Σε διαφορετική </w:t>
      </w:r>
      <w:r w:rsidRPr="00996BB9">
        <w:rPr>
          <w:rFonts w:cs="Verdana"/>
          <w:sz w:val="24"/>
          <w:szCs w:val="24"/>
        </w:rPr>
        <w:t>περίπτωση, κάθε διαφορά θα λύεται σύμφωνα με τις διατάξεις του άρθρου 205 και 205</w:t>
      </w:r>
      <w:r w:rsidRPr="00996BB9">
        <w:rPr>
          <w:rFonts w:cs="Verdana"/>
          <w:sz w:val="24"/>
          <w:szCs w:val="24"/>
          <w:vertAlign w:val="superscript"/>
        </w:rPr>
        <w:t>Α</w:t>
      </w:r>
      <w:r w:rsidRPr="00996BB9">
        <w:rPr>
          <w:rFonts w:cs="Verdana"/>
          <w:sz w:val="24"/>
          <w:szCs w:val="24"/>
        </w:rPr>
        <w:t xml:space="preserve"> του ν. 4412/2016.</w:t>
      </w:r>
    </w:p>
    <w:p w14:paraId="6C5D1676" w14:textId="77777777" w:rsidR="00A8254B" w:rsidRPr="00145B76"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9</w:t>
      </w:r>
    </w:p>
    <w:p w14:paraId="4A339445" w14:textId="378D342C" w:rsidR="00A8254B" w:rsidRDefault="00A8254B" w:rsidP="00A8254B">
      <w:pPr>
        <w:autoSpaceDE w:val="0"/>
        <w:autoSpaceDN w:val="0"/>
        <w:adjustRightInd w:val="0"/>
        <w:spacing w:after="120" w:line="240" w:lineRule="auto"/>
        <w:jc w:val="both"/>
        <w:rPr>
          <w:rFonts w:cs="Verdana"/>
          <w:sz w:val="24"/>
          <w:szCs w:val="24"/>
        </w:rPr>
      </w:pPr>
      <w:r w:rsidRPr="00145B76">
        <w:rPr>
          <w:rFonts w:cs="Verdana"/>
          <w:sz w:val="24"/>
          <w:szCs w:val="24"/>
        </w:rPr>
        <w:t>Η παρούσα Σύμβαση συντάχθηκε, αναγνώσθηκε, βεβαιώθηκε</w:t>
      </w:r>
      <w:r>
        <w:rPr>
          <w:rFonts w:cs="Verdana"/>
          <w:sz w:val="24"/>
          <w:szCs w:val="24"/>
        </w:rPr>
        <w:t xml:space="preserve">, </w:t>
      </w:r>
      <w:proofErr w:type="spellStart"/>
      <w:r w:rsidR="007831C7">
        <w:rPr>
          <w:rFonts w:cs="Verdana"/>
          <w:sz w:val="24"/>
          <w:szCs w:val="24"/>
        </w:rPr>
        <w:t>μονογράφ</w:t>
      </w:r>
      <w:r w:rsidR="004F0603">
        <w:rPr>
          <w:rFonts w:cs="Verdana"/>
          <w:sz w:val="24"/>
          <w:szCs w:val="24"/>
        </w:rPr>
        <w:t>ηκε</w:t>
      </w:r>
      <w:proofErr w:type="spellEnd"/>
      <w:r w:rsidRPr="00145B76">
        <w:rPr>
          <w:rFonts w:cs="Verdana"/>
          <w:sz w:val="24"/>
          <w:szCs w:val="24"/>
        </w:rPr>
        <w:t xml:space="preserve"> </w:t>
      </w:r>
      <w:r>
        <w:rPr>
          <w:rFonts w:cs="Verdana"/>
          <w:sz w:val="24"/>
          <w:szCs w:val="24"/>
        </w:rPr>
        <w:t xml:space="preserve">σε κάθε σελίδα </w:t>
      </w:r>
      <w:r w:rsidRPr="00145B76">
        <w:rPr>
          <w:rFonts w:cs="Verdana"/>
          <w:sz w:val="24"/>
          <w:szCs w:val="24"/>
        </w:rPr>
        <w:t xml:space="preserve">και υπογράφηκε από τους ανωτέρω συμβαλλόμενους, </w:t>
      </w:r>
      <w:r w:rsidRPr="00D71E16">
        <w:rPr>
          <w:rFonts w:cs="Verdana"/>
          <w:sz w:val="24"/>
          <w:szCs w:val="24"/>
        </w:rPr>
        <w:t>σε τρία (3)</w:t>
      </w:r>
      <w:r w:rsidRPr="00145B76">
        <w:rPr>
          <w:rFonts w:cs="Verdana"/>
          <w:sz w:val="24"/>
          <w:szCs w:val="24"/>
        </w:rPr>
        <w:t xml:space="preserve"> γνήσια, όμοια, πρωτότυπα αντίτυπα. </w:t>
      </w:r>
    </w:p>
    <w:p w14:paraId="37CBE805" w14:textId="77777777" w:rsidR="00A8254B" w:rsidRDefault="00A8254B" w:rsidP="00A8254B">
      <w:pPr>
        <w:autoSpaceDE w:val="0"/>
        <w:autoSpaceDN w:val="0"/>
        <w:adjustRightInd w:val="0"/>
        <w:spacing w:after="0" w:line="240" w:lineRule="auto"/>
        <w:jc w:val="both"/>
        <w:rPr>
          <w:rFonts w:cs="Verdana"/>
          <w:sz w:val="24"/>
          <w:szCs w:val="24"/>
        </w:rPr>
      </w:pPr>
      <w:r w:rsidRPr="00145B76">
        <w:rPr>
          <w:rFonts w:cs="Verdana"/>
          <w:sz w:val="24"/>
          <w:szCs w:val="24"/>
        </w:rPr>
        <w:t>Η παρούσα να αναρτηθεί στο ΚΗΜΔΗΣ.</w:t>
      </w:r>
    </w:p>
    <w:p w14:paraId="2490D033" w14:textId="77777777" w:rsidR="00A8254B" w:rsidRDefault="00A8254B" w:rsidP="00D91EA3">
      <w:pPr>
        <w:autoSpaceDE w:val="0"/>
        <w:autoSpaceDN w:val="0"/>
        <w:adjustRightInd w:val="0"/>
        <w:spacing w:after="0" w:line="240" w:lineRule="auto"/>
        <w:jc w:val="both"/>
        <w:rPr>
          <w:rFonts w:cs="Verdana"/>
          <w:sz w:val="24"/>
          <w:szCs w:val="24"/>
        </w:rPr>
      </w:pPr>
    </w:p>
    <w:tbl>
      <w:tblPr>
        <w:tblW w:w="0" w:type="auto"/>
        <w:tblLook w:val="00A0" w:firstRow="1" w:lastRow="0" w:firstColumn="1" w:lastColumn="0" w:noHBand="0" w:noVBand="0"/>
      </w:tblPr>
      <w:tblGrid>
        <w:gridCol w:w="4261"/>
        <w:gridCol w:w="4261"/>
      </w:tblGrid>
      <w:tr w:rsidR="005E25D5" w:rsidRPr="00FB1237" w14:paraId="76F477C1" w14:textId="77777777" w:rsidTr="00FB1237">
        <w:tc>
          <w:tcPr>
            <w:tcW w:w="4261" w:type="dxa"/>
          </w:tcPr>
          <w:p w14:paraId="7259AE7D" w14:textId="77777777" w:rsidR="005E25D5" w:rsidRPr="00FB1237" w:rsidRDefault="005E25D5" w:rsidP="00FB1237">
            <w:pPr>
              <w:autoSpaceDE w:val="0"/>
              <w:autoSpaceDN w:val="0"/>
              <w:adjustRightInd w:val="0"/>
              <w:spacing w:after="0" w:line="240" w:lineRule="auto"/>
              <w:jc w:val="center"/>
              <w:rPr>
                <w:rFonts w:cs="Verdana"/>
                <w:sz w:val="24"/>
                <w:szCs w:val="24"/>
              </w:rPr>
            </w:pPr>
            <w:r w:rsidRPr="00FB1237">
              <w:rPr>
                <w:rFonts w:cs="Verdana,Bold"/>
                <w:b/>
                <w:bCs/>
                <w:sz w:val="24"/>
                <w:szCs w:val="24"/>
              </w:rPr>
              <w:t>ΓΙΑ ΤΗΝ ΑΝΑΘΕΤΟΥΣΑ ΑΡΧΗ</w:t>
            </w:r>
          </w:p>
        </w:tc>
        <w:tc>
          <w:tcPr>
            <w:tcW w:w="4261" w:type="dxa"/>
          </w:tcPr>
          <w:p w14:paraId="7587D49D" w14:textId="77777777" w:rsidR="005E25D5" w:rsidRPr="00FB1237" w:rsidRDefault="005E25D5" w:rsidP="00FB1237">
            <w:pPr>
              <w:autoSpaceDE w:val="0"/>
              <w:autoSpaceDN w:val="0"/>
              <w:adjustRightInd w:val="0"/>
              <w:spacing w:after="0" w:line="240" w:lineRule="auto"/>
              <w:jc w:val="center"/>
              <w:rPr>
                <w:rFonts w:cs="Verdana"/>
                <w:sz w:val="24"/>
                <w:szCs w:val="24"/>
              </w:rPr>
            </w:pPr>
            <w:r w:rsidRPr="00FB1237">
              <w:rPr>
                <w:rFonts w:cs="Verdana,Bold"/>
                <w:b/>
                <w:bCs/>
                <w:sz w:val="24"/>
                <w:szCs w:val="24"/>
              </w:rPr>
              <w:t xml:space="preserve">ΓΙΑ </w:t>
            </w:r>
            <w:r w:rsidRPr="00FB1237">
              <w:rPr>
                <w:rFonts w:cs="Verdana,Bold"/>
                <w:b/>
                <w:bCs/>
                <w:sz w:val="24"/>
                <w:szCs w:val="24"/>
                <w:lang w:val="en-US"/>
              </w:rPr>
              <w:t>TON</w:t>
            </w:r>
            <w:r w:rsidRPr="00FB1237">
              <w:rPr>
                <w:rFonts w:cs="Verdana,Bold"/>
                <w:b/>
                <w:bCs/>
                <w:sz w:val="24"/>
                <w:szCs w:val="24"/>
              </w:rPr>
              <w:t xml:space="preserve"> ΑΝΑΔΟΧΟ</w:t>
            </w:r>
          </w:p>
        </w:tc>
      </w:tr>
      <w:tr w:rsidR="005E25D5" w:rsidRPr="00FB1237" w14:paraId="152CA30D" w14:textId="77777777" w:rsidTr="00FB1237">
        <w:tc>
          <w:tcPr>
            <w:tcW w:w="4261" w:type="dxa"/>
          </w:tcPr>
          <w:p w14:paraId="1BA31689" w14:textId="77777777" w:rsidR="005E25D5" w:rsidRDefault="005E25D5" w:rsidP="00FB1237">
            <w:pPr>
              <w:autoSpaceDE w:val="0"/>
              <w:autoSpaceDN w:val="0"/>
              <w:adjustRightInd w:val="0"/>
              <w:spacing w:after="0" w:line="240" w:lineRule="auto"/>
              <w:jc w:val="both"/>
              <w:rPr>
                <w:rFonts w:cs="Verdana"/>
                <w:sz w:val="24"/>
                <w:szCs w:val="24"/>
              </w:rPr>
            </w:pPr>
          </w:p>
          <w:p w14:paraId="3688DC60" w14:textId="77777777" w:rsidR="005E25D5" w:rsidRPr="00FB1237" w:rsidRDefault="00C16ED2" w:rsidP="00FB1237">
            <w:pPr>
              <w:autoSpaceDE w:val="0"/>
              <w:autoSpaceDN w:val="0"/>
              <w:adjustRightInd w:val="0"/>
              <w:spacing w:after="0" w:line="240" w:lineRule="auto"/>
              <w:jc w:val="center"/>
              <w:rPr>
                <w:rFonts w:cs="Verdana"/>
                <w:sz w:val="24"/>
                <w:szCs w:val="24"/>
              </w:rPr>
            </w:pPr>
            <w:r>
              <w:rPr>
                <w:rFonts w:cs="Verdana"/>
                <w:sz w:val="24"/>
                <w:szCs w:val="24"/>
              </w:rPr>
              <w:t>……………..</w:t>
            </w:r>
          </w:p>
        </w:tc>
        <w:tc>
          <w:tcPr>
            <w:tcW w:w="4261" w:type="dxa"/>
          </w:tcPr>
          <w:p w14:paraId="6CC270A6" w14:textId="77777777" w:rsidR="005E25D5" w:rsidRPr="00FB1237" w:rsidRDefault="005E25D5" w:rsidP="00FB1237">
            <w:pPr>
              <w:autoSpaceDE w:val="0"/>
              <w:autoSpaceDN w:val="0"/>
              <w:adjustRightInd w:val="0"/>
              <w:spacing w:after="0" w:line="240" w:lineRule="auto"/>
              <w:jc w:val="center"/>
              <w:rPr>
                <w:rFonts w:cs="ArialMT"/>
                <w:sz w:val="24"/>
                <w:szCs w:val="24"/>
              </w:rPr>
            </w:pPr>
          </w:p>
          <w:p w14:paraId="7A687A66" w14:textId="77777777" w:rsidR="005E25D5" w:rsidRPr="00FB1237" w:rsidRDefault="00C16ED2" w:rsidP="00FB1237">
            <w:pPr>
              <w:autoSpaceDE w:val="0"/>
              <w:autoSpaceDN w:val="0"/>
              <w:adjustRightInd w:val="0"/>
              <w:spacing w:after="0" w:line="240" w:lineRule="auto"/>
              <w:jc w:val="center"/>
              <w:rPr>
                <w:rFonts w:cs="Verdana"/>
                <w:sz w:val="24"/>
                <w:szCs w:val="24"/>
              </w:rPr>
            </w:pPr>
            <w:r>
              <w:rPr>
                <w:rFonts w:cs="ArialMT"/>
                <w:sz w:val="24"/>
                <w:szCs w:val="24"/>
              </w:rPr>
              <w:t>……………..</w:t>
            </w:r>
          </w:p>
        </w:tc>
      </w:tr>
    </w:tbl>
    <w:p w14:paraId="6C77F745" w14:textId="77777777" w:rsidR="005E25D5" w:rsidRPr="00145B76" w:rsidRDefault="005E25D5" w:rsidP="0097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Verdana"/>
          <w:sz w:val="24"/>
          <w:szCs w:val="24"/>
        </w:rPr>
      </w:pPr>
    </w:p>
    <w:sectPr w:rsidR="005E25D5" w:rsidRPr="00145B76" w:rsidSect="00CB1499">
      <w:footerReference w:type="default" r:id="rId16"/>
      <w:pgSz w:w="11906" w:h="16838"/>
      <w:pgMar w:top="1440" w:right="1800" w:bottom="1560" w:left="1800" w:header="708" w:footer="4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6E1F1" w14:textId="77777777" w:rsidR="002B4192" w:rsidRDefault="002B4192" w:rsidP="00E33C05">
      <w:pPr>
        <w:spacing w:after="0" w:line="240" w:lineRule="auto"/>
      </w:pPr>
      <w:r>
        <w:separator/>
      </w:r>
    </w:p>
  </w:endnote>
  <w:endnote w:type="continuationSeparator" w:id="0">
    <w:p w14:paraId="7E20D068" w14:textId="77777777" w:rsidR="002B4192" w:rsidRDefault="002B4192" w:rsidP="00E3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Verdana,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MT">
    <w:panose1 w:val="00000000000000000000"/>
    <w:charset w:val="A1"/>
    <w:family w:val="auto"/>
    <w:notTrueType/>
    <w:pitch w:val="default"/>
    <w:sig w:usb0="00000081" w:usb1="00000000" w:usb2="00000000" w:usb3="00000000" w:csb0="00000008" w:csb1="00000000"/>
  </w:font>
  <w:font w:name="Arial-Bold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6" w:type="dxa"/>
      <w:jc w:val="center"/>
      <w:tblLook w:val="0000" w:firstRow="0" w:lastRow="0" w:firstColumn="0" w:lastColumn="0" w:noHBand="0" w:noVBand="0"/>
    </w:tblPr>
    <w:tblGrid>
      <w:gridCol w:w="2526"/>
      <w:gridCol w:w="4835"/>
      <w:gridCol w:w="2985"/>
    </w:tblGrid>
    <w:tr w:rsidR="007B0663" w:rsidRPr="007B0663" w14:paraId="01D34509" w14:textId="77777777" w:rsidTr="006B1A97">
      <w:trPr>
        <w:trHeight w:val="1388"/>
        <w:jc w:val="center"/>
      </w:trPr>
      <w:tc>
        <w:tcPr>
          <w:tcW w:w="2526" w:type="dxa"/>
          <w:vAlign w:val="center"/>
        </w:tcPr>
        <w:p w14:paraId="3CD3B0C0" w14:textId="77777777" w:rsidR="007B0663" w:rsidRPr="007B0663" w:rsidRDefault="007B0663" w:rsidP="007B0663">
          <w:pPr>
            <w:spacing w:after="0" w:line="240" w:lineRule="auto"/>
            <w:jc w:val="center"/>
            <w:rPr>
              <w:rFonts w:eastAsia="Times New Roman" w:cs="Calibri"/>
              <w:b/>
              <w:noProof/>
              <w:sz w:val="16"/>
              <w:szCs w:val="18"/>
              <w:lang w:bidi="en-US"/>
            </w:rPr>
          </w:pPr>
          <w:r w:rsidRPr="007B0663">
            <w:rPr>
              <w:rFonts w:ascii="Myriad Pro" w:eastAsia="Times New Roman" w:hAnsi="Myriad Pro" w:cs="Lucida Sans Unicode"/>
              <w:b/>
              <w:noProof/>
              <w:sz w:val="16"/>
              <w:szCs w:val="18"/>
              <w:lang w:eastAsia="el-GR"/>
            </w:rPr>
            <w:drawing>
              <wp:inline distT="0" distB="0" distL="0" distR="0" wp14:anchorId="11A4FAEE" wp14:editId="013B2AB2">
                <wp:extent cx="1095375" cy="733425"/>
                <wp:effectExtent l="0" t="0" r="9525" b="9525"/>
                <wp:docPr id="265" name="Εικόνα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r w:rsidRPr="007B0663">
            <w:rPr>
              <w:rFonts w:ascii="Myriad Pro" w:eastAsia="Times New Roman" w:hAnsi="Myriad Pro" w:cs="Lucida Sans Unicode"/>
              <w:b/>
              <w:noProof/>
              <w:sz w:val="16"/>
              <w:szCs w:val="18"/>
              <w:lang w:bidi="en-US"/>
            </w:rPr>
            <w:t xml:space="preserve"> </w:t>
          </w:r>
          <w:r w:rsidRPr="007B0663">
            <w:rPr>
              <w:rFonts w:eastAsia="Times New Roman" w:cs="Calibri"/>
              <w:b/>
              <w:noProof/>
              <w:sz w:val="16"/>
              <w:szCs w:val="18"/>
              <w:lang w:bidi="en-US"/>
            </w:rPr>
            <w:t>Ευρωπαϊκή Ένωση</w:t>
          </w:r>
        </w:p>
        <w:p w14:paraId="20307777" w14:textId="77777777" w:rsidR="007B0663" w:rsidRPr="007B0663" w:rsidRDefault="007B0663" w:rsidP="007B0663">
          <w:pPr>
            <w:spacing w:after="0" w:line="240" w:lineRule="auto"/>
            <w:jc w:val="center"/>
            <w:rPr>
              <w:rFonts w:ascii="Myriad Pro" w:eastAsia="Times New Roman" w:hAnsi="Myriad Pro" w:cs="Lucida Sans Unicode"/>
              <w:b/>
              <w:noProof/>
              <w:sz w:val="16"/>
              <w:szCs w:val="18"/>
              <w:lang w:eastAsia="el-GR"/>
            </w:rPr>
          </w:pPr>
          <w:r w:rsidRPr="007B0663">
            <w:rPr>
              <w:rFonts w:eastAsia="Times New Roman" w:cs="Calibri"/>
              <w:noProof/>
              <w:sz w:val="16"/>
              <w:szCs w:val="18"/>
              <w:lang w:bidi="en-US"/>
            </w:rPr>
            <w:t>Ταμείο Συνοχής</w:t>
          </w:r>
        </w:p>
      </w:tc>
      <w:tc>
        <w:tcPr>
          <w:tcW w:w="4835" w:type="dxa"/>
          <w:vAlign w:val="center"/>
        </w:tcPr>
        <w:p w14:paraId="7E63CF2B"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 xml:space="preserve">Επιχειρησιακό Πρόγραμμα </w:t>
          </w:r>
        </w:p>
        <w:p w14:paraId="560F94A3"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«Υποδομές Μεταφορών, Περιβάλλον και Αειφόρος Ανάπτυξη»</w:t>
          </w:r>
        </w:p>
      </w:tc>
      <w:tc>
        <w:tcPr>
          <w:tcW w:w="2985" w:type="dxa"/>
        </w:tcPr>
        <w:p w14:paraId="2EC62056" w14:textId="77777777" w:rsidR="007B0663" w:rsidRPr="007B0663" w:rsidRDefault="007B0663" w:rsidP="007B0663">
          <w:pPr>
            <w:spacing w:after="0" w:line="240" w:lineRule="auto"/>
            <w:jc w:val="center"/>
            <w:rPr>
              <w:rFonts w:ascii="Myriad Pro" w:eastAsia="Times New Roman" w:hAnsi="Myriad Pro" w:cs="Lucida Sans Unicode"/>
              <w:noProof/>
              <w:sz w:val="16"/>
              <w:szCs w:val="18"/>
              <w:lang w:eastAsia="el-GR"/>
            </w:rPr>
          </w:pPr>
          <w:r w:rsidRPr="007B0663">
            <w:rPr>
              <w:rFonts w:ascii="Myriad Pro" w:eastAsia="Times New Roman" w:hAnsi="Myriad Pro" w:cs="Lucida Sans Unicode"/>
              <w:noProof/>
              <w:sz w:val="16"/>
              <w:szCs w:val="18"/>
              <w:lang w:eastAsia="el-GR"/>
            </w:rPr>
            <w:drawing>
              <wp:inline distT="0" distB="0" distL="0" distR="0" wp14:anchorId="55E1A4E9" wp14:editId="4C806BF7">
                <wp:extent cx="1143000" cy="685800"/>
                <wp:effectExtent l="0" t="0" r="0" b="0"/>
                <wp:docPr id="266" name="Εικόνα 266"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7B0663" w:rsidRPr="007B0663" w14:paraId="65E15C76" w14:textId="77777777" w:rsidTr="006B1A97">
      <w:trPr>
        <w:trHeight w:val="158"/>
        <w:jc w:val="center"/>
      </w:trPr>
      <w:tc>
        <w:tcPr>
          <w:tcW w:w="10346" w:type="dxa"/>
          <w:gridSpan w:val="3"/>
          <w:vAlign w:val="center"/>
        </w:tcPr>
        <w:p w14:paraId="210C09D1" w14:textId="77777777" w:rsidR="007B0663" w:rsidRPr="007B0663" w:rsidRDefault="007B0663" w:rsidP="007B0663">
          <w:pPr>
            <w:spacing w:after="0" w:line="240" w:lineRule="auto"/>
            <w:jc w:val="center"/>
            <w:rPr>
              <w:rFonts w:eastAsia="Times New Roman" w:cs="Calibri"/>
              <w:noProof/>
              <w:sz w:val="16"/>
              <w:szCs w:val="18"/>
              <w:lang w:eastAsia="el-GR"/>
            </w:rPr>
          </w:pPr>
          <w:r w:rsidRPr="007B0663">
            <w:rPr>
              <w:rFonts w:eastAsia="Times New Roman" w:cs="Calibri"/>
              <w:b/>
              <w:sz w:val="16"/>
              <w:szCs w:val="20"/>
              <w:lang w:bidi="en-US"/>
            </w:rPr>
            <w:t>Με τη συγχρηματοδότηση της Ελλάδας και της Ευρωπαϊκής Ένωσης</w:t>
          </w:r>
        </w:p>
      </w:tc>
    </w:tr>
  </w:tbl>
  <w:p w14:paraId="3E1BEC35" w14:textId="77777777" w:rsidR="007B0663" w:rsidRDefault="007B066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6" w:type="dxa"/>
      <w:jc w:val="center"/>
      <w:tblLook w:val="0000" w:firstRow="0" w:lastRow="0" w:firstColumn="0" w:lastColumn="0" w:noHBand="0" w:noVBand="0"/>
    </w:tblPr>
    <w:tblGrid>
      <w:gridCol w:w="2526"/>
      <w:gridCol w:w="4835"/>
      <w:gridCol w:w="2985"/>
    </w:tblGrid>
    <w:tr w:rsidR="007B0663" w:rsidRPr="007B0663" w14:paraId="7684EF71" w14:textId="77777777" w:rsidTr="006B1A97">
      <w:trPr>
        <w:trHeight w:val="1388"/>
        <w:jc w:val="center"/>
      </w:trPr>
      <w:tc>
        <w:tcPr>
          <w:tcW w:w="2526" w:type="dxa"/>
          <w:vAlign w:val="center"/>
        </w:tcPr>
        <w:p w14:paraId="2DE33B35" w14:textId="77777777" w:rsidR="007B0663" w:rsidRPr="007B0663" w:rsidRDefault="007B0663" w:rsidP="007B0663">
          <w:pPr>
            <w:spacing w:after="0" w:line="240" w:lineRule="auto"/>
            <w:jc w:val="center"/>
            <w:rPr>
              <w:rFonts w:eastAsia="Times New Roman" w:cs="Calibri"/>
              <w:b/>
              <w:noProof/>
              <w:sz w:val="16"/>
              <w:szCs w:val="18"/>
              <w:lang w:bidi="en-US"/>
            </w:rPr>
          </w:pPr>
          <w:r w:rsidRPr="007B0663">
            <w:rPr>
              <w:rFonts w:ascii="Myriad Pro" w:eastAsia="Times New Roman" w:hAnsi="Myriad Pro" w:cs="Lucida Sans Unicode"/>
              <w:b/>
              <w:noProof/>
              <w:sz w:val="16"/>
              <w:szCs w:val="18"/>
              <w:lang w:eastAsia="el-GR"/>
            </w:rPr>
            <w:drawing>
              <wp:inline distT="0" distB="0" distL="0" distR="0" wp14:anchorId="3675A2AD" wp14:editId="59EEAA93">
                <wp:extent cx="1095375" cy="733425"/>
                <wp:effectExtent l="0" t="0" r="9525" b="9525"/>
                <wp:docPr id="268"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r w:rsidRPr="007B0663">
            <w:rPr>
              <w:rFonts w:ascii="Myriad Pro" w:eastAsia="Times New Roman" w:hAnsi="Myriad Pro" w:cs="Lucida Sans Unicode"/>
              <w:b/>
              <w:noProof/>
              <w:sz w:val="16"/>
              <w:szCs w:val="18"/>
              <w:lang w:bidi="en-US"/>
            </w:rPr>
            <w:t xml:space="preserve"> </w:t>
          </w:r>
          <w:r w:rsidRPr="007B0663">
            <w:rPr>
              <w:rFonts w:eastAsia="Times New Roman" w:cs="Calibri"/>
              <w:b/>
              <w:noProof/>
              <w:sz w:val="16"/>
              <w:szCs w:val="18"/>
              <w:lang w:bidi="en-US"/>
            </w:rPr>
            <w:t>Ευρωπαϊκή Ένωση</w:t>
          </w:r>
        </w:p>
        <w:p w14:paraId="01633946" w14:textId="77777777" w:rsidR="007B0663" w:rsidRPr="007B0663" w:rsidRDefault="007B0663" w:rsidP="007B0663">
          <w:pPr>
            <w:spacing w:after="0" w:line="240" w:lineRule="auto"/>
            <w:jc w:val="center"/>
            <w:rPr>
              <w:rFonts w:ascii="Myriad Pro" w:eastAsia="Times New Roman" w:hAnsi="Myriad Pro" w:cs="Lucida Sans Unicode"/>
              <w:b/>
              <w:noProof/>
              <w:sz w:val="16"/>
              <w:szCs w:val="18"/>
              <w:lang w:eastAsia="el-GR"/>
            </w:rPr>
          </w:pPr>
          <w:r w:rsidRPr="007B0663">
            <w:rPr>
              <w:rFonts w:eastAsia="Times New Roman" w:cs="Calibri"/>
              <w:noProof/>
              <w:sz w:val="16"/>
              <w:szCs w:val="18"/>
              <w:lang w:bidi="en-US"/>
            </w:rPr>
            <w:t>Ταμείο Συνοχής</w:t>
          </w:r>
        </w:p>
      </w:tc>
      <w:tc>
        <w:tcPr>
          <w:tcW w:w="4835" w:type="dxa"/>
          <w:vAlign w:val="center"/>
        </w:tcPr>
        <w:p w14:paraId="5698DDD0"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 xml:space="preserve">Επιχειρησιακό Πρόγραμμα </w:t>
          </w:r>
        </w:p>
        <w:p w14:paraId="418254EC"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«Υποδομές Μεταφορών, Περιβάλλον και Αειφόρος Ανάπτυξη»</w:t>
          </w:r>
        </w:p>
      </w:tc>
      <w:tc>
        <w:tcPr>
          <w:tcW w:w="2985" w:type="dxa"/>
        </w:tcPr>
        <w:p w14:paraId="4000B74E" w14:textId="77777777" w:rsidR="007B0663" w:rsidRPr="007B0663" w:rsidRDefault="007B0663" w:rsidP="007B0663">
          <w:pPr>
            <w:spacing w:after="0" w:line="240" w:lineRule="auto"/>
            <w:jc w:val="center"/>
            <w:rPr>
              <w:rFonts w:ascii="Myriad Pro" w:eastAsia="Times New Roman" w:hAnsi="Myriad Pro" w:cs="Lucida Sans Unicode"/>
              <w:noProof/>
              <w:sz w:val="16"/>
              <w:szCs w:val="18"/>
              <w:lang w:eastAsia="el-GR"/>
            </w:rPr>
          </w:pPr>
          <w:r w:rsidRPr="007B0663">
            <w:rPr>
              <w:rFonts w:ascii="Myriad Pro" w:eastAsia="Times New Roman" w:hAnsi="Myriad Pro" w:cs="Lucida Sans Unicode"/>
              <w:noProof/>
              <w:sz w:val="16"/>
              <w:szCs w:val="18"/>
              <w:lang w:eastAsia="el-GR"/>
            </w:rPr>
            <w:drawing>
              <wp:inline distT="0" distB="0" distL="0" distR="0" wp14:anchorId="3412C08A" wp14:editId="4E7140A1">
                <wp:extent cx="1143000" cy="685800"/>
                <wp:effectExtent l="0" t="0" r="0" b="0"/>
                <wp:docPr id="269" name="Εικόνα 269"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7B0663" w:rsidRPr="007B0663" w14:paraId="6AE6E1E9" w14:textId="77777777" w:rsidTr="006B1A97">
      <w:trPr>
        <w:trHeight w:val="158"/>
        <w:jc w:val="center"/>
      </w:trPr>
      <w:tc>
        <w:tcPr>
          <w:tcW w:w="10346" w:type="dxa"/>
          <w:gridSpan w:val="3"/>
          <w:vAlign w:val="center"/>
        </w:tcPr>
        <w:p w14:paraId="64E2C686" w14:textId="77777777" w:rsidR="007B0663" w:rsidRPr="007B0663" w:rsidRDefault="007B0663" w:rsidP="007B0663">
          <w:pPr>
            <w:spacing w:after="0" w:line="240" w:lineRule="auto"/>
            <w:jc w:val="center"/>
            <w:rPr>
              <w:rFonts w:eastAsia="Times New Roman" w:cs="Calibri"/>
              <w:noProof/>
              <w:sz w:val="16"/>
              <w:szCs w:val="18"/>
              <w:lang w:eastAsia="el-GR"/>
            </w:rPr>
          </w:pPr>
          <w:r w:rsidRPr="007B0663">
            <w:rPr>
              <w:rFonts w:eastAsia="Times New Roman" w:cs="Calibri"/>
              <w:b/>
              <w:sz w:val="16"/>
              <w:szCs w:val="20"/>
              <w:lang w:bidi="en-US"/>
            </w:rPr>
            <w:t>Με τη συγχρηματοδότηση της Ελλάδας και της Ευρωπαϊκής Ένωσης</w:t>
          </w:r>
        </w:p>
      </w:tc>
    </w:tr>
  </w:tbl>
  <w:p w14:paraId="2CAA2C56" w14:textId="77777777" w:rsidR="007B0663" w:rsidRDefault="007B066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6" w:type="dxa"/>
      <w:jc w:val="center"/>
      <w:tblLook w:val="0000" w:firstRow="0" w:lastRow="0" w:firstColumn="0" w:lastColumn="0" w:noHBand="0" w:noVBand="0"/>
    </w:tblPr>
    <w:tblGrid>
      <w:gridCol w:w="2526"/>
      <w:gridCol w:w="4835"/>
      <w:gridCol w:w="2985"/>
    </w:tblGrid>
    <w:tr w:rsidR="007B0663" w:rsidRPr="007B0663" w14:paraId="050E8148" w14:textId="77777777" w:rsidTr="006B1A97">
      <w:trPr>
        <w:trHeight w:val="1388"/>
        <w:jc w:val="center"/>
      </w:trPr>
      <w:tc>
        <w:tcPr>
          <w:tcW w:w="2526" w:type="dxa"/>
          <w:vAlign w:val="center"/>
        </w:tcPr>
        <w:p w14:paraId="329AF8ED" w14:textId="77777777" w:rsidR="007B0663" w:rsidRPr="007B0663" w:rsidRDefault="007B0663" w:rsidP="007B0663">
          <w:pPr>
            <w:spacing w:after="0" w:line="240" w:lineRule="auto"/>
            <w:jc w:val="center"/>
            <w:rPr>
              <w:rFonts w:eastAsia="Times New Roman" w:cs="Calibri"/>
              <w:b/>
              <w:noProof/>
              <w:sz w:val="16"/>
              <w:szCs w:val="18"/>
              <w:lang w:bidi="en-US"/>
            </w:rPr>
          </w:pPr>
          <w:r w:rsidRPr="007B0663">
            <w:rPr>
              <w:rFonts w:ascii="Myriad Pro" w:eastAsia="Times New Roman" w:hAnsi="Myriad Pro" w:cs="Lucida Sans Unicode"/>
              <w:b/>
              <w:noProof/>
              <w:sz w:val="16"/>
              <w:szCs w:val="18"/>
              <w:lang w:eastAsia="el-GR"/>
            </w:rPr>
            <w:drawing>
              <wp:inline distT="0" distB="0" distL="0" distR="0" wp14:anchorId="2FBAE885" wp14:editId="307714CD">
                <wp:extent cx="1095375" cy="733425"/>
                <wp:effectExtent l="0" t="0" r="9525" b="9525"/>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r w:rsidRPr="007B0663">
            <w:rPr>
              <w:rFonts w:ascii="Myriad Pro" w:eastAsia="Times New Roman" w:hAnsi="Myriad Pro" w:cs="Lucida Sans Unicode"/>
              <w:b/>
              <w:noProof/>
              <w:sz w:val="16"/>
              <w:szCs w:val="18"/>
              <w:lang w:bidi="en-US"/>
            </w:rPr>
            <w:t xml:space="preserve"> </w:t>
          </w:r>
          <w:r w:rsidRPr="007B0663">
            <w:rPr>
              <w:rFonts w:eastAsia="Times New Roman" w:cs="Calibri"/>
              <w:b/>
              <w:noProof/>
              <w:sz w:val="16"/>
              <w:szCs w:val="18"/>
              <w:lang w:bidi="en-US"/>
            </w:rPr>
            <w:t>Ευρωπαϊκή Ένωση</w:t>
          </w:r>
        </w:p>
        <w:p w14:paraId="7E4C7170" w14:textId="77777777" w:rsidR="007B0663" w:rsidRPr="007B0663" w:rsidRDefault="007B0663" w:rsidP="007B0663">
          <w:pPr>
            <w:spacing w:after="0" w:line="240" w:lineRule="auto"/>
            <w:jc w:val="center"/>
            <w:rPr>
              <w:rFonts w:ascii="Myriad Pro" w:eastAsia="Times New Roman" w:hAnsi="Myriad Pro" w:cs="Lucida Sans Unicode"/>
              <w:b/>
              <w:noProof/>
              <w:sz w:val="16"/>
              <w:szCs w:val="18"/>
              <w:lang w:eastAsia="el-GR"/>
            </w:rPr>
          </w:pPr>
          <w:r w:rsidRPr="007B0663">
            <w:rPr>
              <w:rFonts w:eastAsia="Times New Roman" w:cs="Calibri"/>
              <w:noProof/>
              <w:sz w:val="16"/>
              <w:szCs w:val="18"/>
              <w:lang w:bidi="en-US"/>
            </w:rPr>
            <w:t>Ταμείο Συνοχής</w:t>
          </w:r>
        </w:p>
      </w:tc>
      <w:tc>
        <w:tcPr>
          <w:tcW w:w="4835" w:type="dxa"/>
          <w:vAlign w:val="center"/>
        </w:tcPr>
        <w:p w14:paraId="55A8D19E"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 xml:space="preserve">Επιχειρησιακό Πρόγραμμα </w:t>
          </w:r>
        </w:p>
        <w:p w14:paraId="487E8505"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«Υποδομές Μεταφορών, Περιβάλλον και Αειφόρος Ανάπτυξη»</w:t>
          </w:r>
        </w:p>
      </w:tc>
      <w:tc>
        <w:tcPr>
          <w:tcW w:w="2985" w:type="dxa"/>
        </w:tcPr>
        <w:p w14:paraId="38C1FCDD" w14:textId="77777777" w:rsidR="007B0663" w:rsidRPr="007B0663" w:rsidRDefault="007B0663" w:rsidP="007B0663">
          <w:pPr>
            <w:spacing w:after="0" w:line="240" w:lineRule="auto"/>
            <w:jc w:val="center"/>
            <w:rPr>
              <w:rFonts w:ascii="Myriad Pro" w:eastAsia="Times New Roman" w:hAnsi="Myriad Pro" w:cs="Lucida Sans Unicode"/>
              <w:noProof/>
              <w:sz w:val="16"/>
              <w:szCs w:val="18"/>
              <w:lang w:eastAsia="el-GR"/>
            </w:rPr>
          </w:pPr>
          <w:r w:rsidRPr="007B0663">
            <w:rPr>
              <w:rFonts w:ascii="Myriad Pro" w:eastAsia="Times New Roman" w:hAnsi="Myriad Pro" w:cs="Lucida Sans Unicode"/>
              <w:noProof/>
              <w:sz w:val="16"/>
              <w:szCs w:val="18"/>
              <w:lang w:eastAsia="el-GR"/>
            </w:rPr>
            <w:drawing>
              <wp:inline distT="0" distB="0" distL="0" distR="0" wp14:anchorId="6365D82F" wp14:editId="55236980">
                <wp:extent cx="1143000" cy="685800"/>
                <wp:effectExtent l="0" t="0" r="0" b="0"/>
                <wp:docPr id="39" name="Εικόνα 39"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7B0663" w:rsidRPr="007B0663" w14:paraId="5B323227" w14:textId="77777777" w:rsidTr="006B1A97">
      <w:trPr>
        <w:trHeight w:val="158"/>
        <w:jc w:val="center"/>
      </w:trPr>
      <w:tc>
        <w:tcPr>
          <w:tcW w:w="10346" w:type="dxa"/>
          <w:gridSpan w:val="3"/>
          <w:vAlign w:val="center"/>
        </w:tcPr>
        <w:p w14:paraId="18825637" w14:textId="77777777" w:rsidR="007B0663" w:rsidRPr="007B0663" w:rsidRDefault="007B0663" w:rsidP="007B0663">
          <w:pPr>
            <w:spacing w:after="0" w:line="240" w:lineRule="auto"/>
            <w:jc w:val="center"/>
            <w:rPr>
              <w:rFonts w:eastAsia="Times New Roman" w:cs="Calibri"/>
              <w:noProof/>
              <w:sz w:val="16"/>
              <w:szCs w:val="18"/>
              <w:lang w:eastAsia="el-GR"/>
            </w:rPr>
          </w:pPr>
          <w:r w:rsidRPr="007B0663">
            <w:rPr>
              <w:rFonts w:eastAsia="Times New Roman" w:cs="Calibri"/>
              <w:b/>
              <w:sz w:val="16"/>
              <w:szCs w:val="20"/>
              <w:lang w:bidi="en-US"/>
            </w:rPr>
            <w:t>Με τη συγχρηματοδότηση της Ελλάδας και της Ευρωπαϊκής Ένωσης</w:t>
          </w:r>
        </w:p>
      </w:tc>
    </w:tr>
  </w:tbl>
  <w:p w14:paraId="50D379F2" w14:textId="3A9676EB" w:rsidR="009D0057" w:rsidRDefault="009D0057" w:rsidP="00BA231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A4349" w14:textId="77777777" w:rsidR="002B4192" w:rsidRDefault="002B4192" w:rsidP="00E33C05">
      <w:pPr>
        <w:spacing w:after="0" w:line="240" w:lineRule="auto"/>
      </w:pPr>
      <w:r>
        <w:separator/>
      </w:r>
    </w:p>
  </w:footnote>
  <w:footnote w:type="continuationSeparator" w:id="0">
    <w:p w14:paraId="5C319700" w14:textId="77777777" w:rsidR="002B4192" w:rsidRDefault="002B4192" w:rsidP="00E33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000000"/>
        <w:insideV w:val="single" w:sz="4" w:space="0" w:color="C0BABA"/>
      </w:tblBorders>
      <w:tblLook w:val="04A0" w:firstRow="1" w:lastRow="0" w:firstColumn="1" w:lastColumn="0" w:noHBand="0" w:noVBand="1"/>
    </w:tblPr>
    <w:tblGrid>
      <w:gridCol w:w="8026"/>
      <w:gridCol w:w="496"/>
    </w:tblGrid>
    <w:tr w:rsidR="00BA231E" w:rsidRPr="00BA231E" w14:paraId="656DA66C" w14:textId="77777777" w:rsidTr="006B1A97">
      <w:tc>
        <w:tcPr>
          <w:tcW w:w="9322" w:type="dxa"/>
        </w:tcPr>
        <w:p w14:paraId="2AE5104A" w14:textId="77777777" w:rsidR="00BA231E" w:rsidRPr="00BA231E" w:rsidRDefault="00BA231E" w:rsidP="00BA231E">
          <w:pPr>
            <w:tabs>
              <w:tab w:val="center" w:pos="4153"/>
              <w:tab w:val="right" w:pos="8306"/>
            </w:tabs>
            <w:spacing w:after="0" w:line="240" w:lineRule="auto"/>
            <w:ind w:right="-108"/>
            <w:jc w:val="center"/>
            <w:rPr>
              <w:rFonts w:eastAsia="Times New Roman" w:cs="Calibri"/>
              <w:b/>
              <w:color w:val="80865A"/>
              <w:sz w:val="16"/>
              <w:szCs w:val="16"/>
              <w:lang w:bidi="en-US"/>
            </w:rPr>
          </w:pPr>
          <w:r w:rsidRPr="00BA231E">
            <w:rPr>
              <w:rFonts w:eastAsia="Times New Roman" w:cs="Calibri"/>
              <w:b/>
              <w:color w:val="80865A"/>
              <w:sz w:val="16"/>
              <w:szCs w:val="16"/>
              <w:lang w:bidi="en-US"/>
            </w:rPr>
            <w:t>Φορέας Διαχείρισης Εθνικού Δρυμού Παρνασσού</w:t>
          </w:r>
        </w:p>
        <w:p w14:paraId="30AEA30D" w14:textId="77777777" w:rsidR="00BA231E" w:rsidRPr="00BA231E" w:rsidRDefault="00BA231E" w:rsidP="00BA231E">
          <w:pPr>
            <w:tabs>
              <w:tab w:val="center" w:pos="4153"/>
              <w:tab w:val="right" w:pos="8306"/>
            </w:tabs>
            <w:spacing w:after="0" w:line="240" w:lineRule="auto"/>
            <w:ind w:right="-108"/>
            <w:jc w:val="center"/>
            <w:rPr>
              <w:rFonts w:eastAsia="Times New Roman" w:cs="Calibri"/>
              <w:color w:val="80865A"/>
              <w:sz w:val="20"/>
              <w:szCs w:val="20"/>
              <w:lang w:bidi="en-US"/>
            </w:rPr>
          </w:pPr>
          <w:r w:rsidRPr="00BA231E">
            <w:rPr>
              <w:rFonts w:eastAsia="Times New Roman" w:cs="Calibri"/>
              <w:color w:val="80865A"/>
              <w:sz w:val="16"/>
              <w:szCs w:val="16"/>
              <w:lang w:bidi="en-US"/>
            </w:rPr>
            <w:t xml:space="preserve"> Αμφίκλεια, 35002, Φθιώτιδα, </w:t>
          </w:r>
          <w:proofErr w:type="spellStart"/>
          <w:r w:rsidRPr="00BA231E">
            <w:rPr>
              <w:rFonts w:eastAsia="Times New Roman" w:cs="Calibri"/>
              <w:color w:val="80865A"/>
              <w:sz w:val="16"/>
              <w:szCs w:val="16"/>
              <w:lang w:bidi="en-US"/>
            </w:rPr>
            <w:t>Τηλ</w:t>
          </w:r>
          <w:proofErr w:type="spellEnd"/>
          <w:r w:rsidRPr="00BA231E">
            <w:rPr>
              <w:rFonts w:eastAsia="Times New Roman" w:cs="Calibri"/>
              <w:color w:val="80865A"/>
              <w:sz w:val="16"/>
              <w:szCs w:val="16"/>
              <w:lang w:bidi="en-US"/>
            </w:rPr>
            <w:t xml:space="preserve"> / FAX: 2234023529, info@parnassosnp.gr, www.parnassosnp.gr, </w:t>
          </w:r>
        </w:p>
      </w:tc>
      <w:tc>
        <w:tcPr>
          <w:tcW w:w="532" w:type="dxa"/>
        </w:tcPr>
        <w:p w14:paraId="36B1FE18" w14:textId="77777777" w:rsidR="00BA231E" w:rsidRPr="00BA231E" w:rsidRDefault="00BA231E" w:rsidP="00BA231E">
          <w:pPr>
            <w:tabs>
              <w:tab w:val="center" w:pos="4153"/>
              <w:tab w:val="right" w:pos="8306"/>
            </w:tabs>
            <w:spacing w:after="0" w:line="240" w:lineRule="auto"/>
            <w:jc w:val="both"/>
            <w:rPr>
              <w:rFonts w:eastAsia="Times New Roman" w:cs="Calibri"/>
              <w:color w:val="80865A"/>
              <w:sz w:val="20"/>
              <w:szCs w:val="20"/>
              <w:lang w:bidi="en-US"/>
            </w:rPr>
          </w:pPr>
          <w:r w:rsidRPr="00BA231E">
            <w:rPr>
              <w:rFonts w:eastAsia="Times New Roman" w:cs="Calibri"/>
              <w:color w:val="80865A"/>
              <w:sz w:val="20"/>
              <w:szCs w:val="20"/>
              <w:lang w:bidi="en-US"/>
            </w:rPr>
            <w:fldChar w:fldCharType="begin"/>
          </w:r>
          <w:r w:rsidRPr="00BA231E">
            <w:rPr>
              <w:rFonts w:eastAsia="Times New Roman" w:cs="Calibri"/>
              <w:color w:val="80865A"/>
              <w:sz w:val="20"/>
              <w:szCs w:val="20"/>
              <w:lang w:bidi="en-US"/>
            </w:rPr>
            <w:instrText xml:space="preserve"> PAGE   \* MERGEFORMAT </w:instrText>
          </w:r>
          <w:r w:rsidRPr="00BA231E">
            <w:rPr>
              <w:rFonts w:eastAsia="Times New Roman" w:cs="Calibri"/>
              <w:color w:val="80865A"/>
              <w:sz w:val="20"/>
              <w:szCs w:val="20"/>
              <w:lang w:bidi="en-US"/>
            </w:rPr>
            <w:fldChar w:fldCharType="separate"/>
          </w:r>
          <w:r w:rsidR="00292E9C">
            <w:rPr>
              <w:rFonts w:eastAsia="Times New Roman" w:cs="Calibri"/>
              <w:noProof/>
              <w:color w:val="80865A"/>
              <w:sz w:val="20"/>
              <w:szCs w:val="20"/>
              <w:lang w:bidi="en-US"/>
            </w:rPr>
            <w:t>3</w:t>
          </w:r>
          <w:r w:rsidRPr="00BA231E">
            <w:rPr>
              <w:rFonts w:eastAsia="Times New Roman" w:cs="Calibri"/>
              <w:color w:val="80865A"/>
              <w:sz w:val="20"/>
              <w:szCs w:val="20"/>
              <w:lang w:bidi="en-US"/>
            </w:rPr>
            <w:fldChar w:fldCharType="end"/>
          </w:r>
        </w:p>
      </w:tc>
    </w:tr>
  </w:tbl>
  <w:p w14:paraId="7A5E9FD3" w14:textId="77777777" w:rsidR="00BA231E" w:rsidRDefault="00BA231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6EA7"/>
    <w:multiLevelType w:val="hybridMultilevel"/>
    <w:tmpl w:val="3958544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
    <w:nsid w:val="138630DD"/>
    <w:multiLevelType w:val="hybridMultilevel"/>
    <w:tmpl w:val="E18A1378"/>
    <w:lvl w:ilvl="0" w:tplc="9B0CAA52">
      <w:start w:val="1"/>
      <w:numFmt w:val="bullet"/>
      <w:lvlText w:val=""/>
      <w:lvlJc w:val="left"/>
      <w:pPr>
        <w:ind w:left="720" w:hanging="360"/>
      </w:pPr>
      <w:rPr>
        <w:rFonts w:ascii="Wingdings" w:hAnsi="Wingdings" w:hint="default"/>
        <w:color w:val="DD8047"/>
        <w:sz w:val="16"/>
      </w:rPr>
    </w:lvl>
    <w:lvl w:ilvl="1" w:tplc="354E38E6">
      <w:numFmt w:val="bullet"/>
      <w:lvlText w:val="-"/>
      <w:lvlJc w:val="left"/>
      <w:pPr>
        <w:ind w:left="1440" w:hanging="360"/>
      </w:pPr>
      <w:rPr>
        <w:rFonts w:ascii="Myriad Pro" w:eastAsia="Times New Roman" w:hAnsi="Myriad Pro"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2D581C"/>
    <w:multiLevelType w:val="hybridMultilevel"/>
    <w:tmpl w:val="B07C0E7E"/>
    <w:lvl w:ilvl="0" w:tplc="33A0CF6C">
      <w:start w:val="1"/>
      <w:numFmt w:val="decimal"/>
      <w:lvlText w:val="%1."/>
      <w:lvlJc w:val="left"/>
      <w:pPr>
        <w:tabs>
          <w:tab w:val="num" w:pos="720"/>
        </w:tabs>
        <w:ind w:left="720" w:hanging="360"/>
      </w:pPr>
      <w:rPr>
        <w:rFonts w:cs="Times New Roman" w:hint="default"/>
        <w:color w:val="auto"/>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570A535C"/>
    <w:multiLevelType w:val="hybridMultilevel"/>
    <w:tmpl w:val="783ADEBE"/>
    <w:lvl w:ilvl="0" w:tplc="FA0AE172">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582D766C"/>
    <w:multiLevelType w:val="hybridMultilevel"/>
    <w:tmpl w:val="D98A1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8935A0B"/>
    <w:multiLevelType w:val="hybridMultilevel"/>
    <w:tmpl w:val="2ED4DC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15"/>
    <w:rsid w:val="00001885"/>
    <w:rsid w:val="000049F9"/>
    <w:rsid w:val="00021091"/>
    <w:rsid w:val="00024569"/>
    <w:rsid w:val="000317DC"/>
    <w:rsid w:val="00043660"/>
    <w:rsid w:val="00051E1D"/>
    <w:rsid w:val="000549F7"/>
    <w:rsid w:val="00066382"/>
    <w:rsid w:val="0006656A"/>
    <w:rsid w:val="0006791E"/>
    <w:rsid w:val="000712FC"/>
    <w:rsid w:val="00075B12"/>
    <w:rsid w:val="000830BD"/>
    <w:rsid w:val="00091D6C"/>
    <w:rsid w:val="00092BCF"/>
    <w:rsid w:val="000A611A"/>
    <w:rsid w:val="000B0BF7"/>
    <w:rsid w:val="000C1062"/>
    <w:rsid w:val="000C6919"/>
    <w:rsid w:val="000D552C"/>
    <w:rsid w:val="000D5EBD"/>
    <w:rsid w:val="000E037B"/>
    <w:rsid w:val="000E03C3"/>
    <w:rsid w:val="000E3D15"/>
    <w:rsid w:val="000F21FE"/>
    <w:rsid w:val="00110EFA"/>
    <w:rsid w:val="001144D1"/>
    <w:rsid w:val="00115544"/>
    <w:rsid w:val="00115B39"/>
    <w:rsid w:val="00124B1D"/>
    <w:rsid w:val="00141AEC"/>
    <w:rsid w:val="00141AF4"/>
    <w:rsid w:val="00145B76"/>
    <w:rsid w:val="0015618B"/>
    <w:rsid w:val="00167F81"/>
    <w:rsid w:val="0017068A"/>
    <w:rsid w:val="00180CBC"/>
    <w:rsid w:val="001823F7"/>
    <w:rsid w:val="001975CE"/>
    <w:rsid w:val="001A78B5"/>
    <w:rsid w:val="001C3FF9"/>
    <w:rsid w:val="001C7510"/>
    <w:rsid w:val="001C7B61"/>
    <w:rsid w:val="001D611C"/>
    <w:rsid w:val="001E1241"/>
    <w:rsid w:val="001E2442"/>
    <w:rsid w:val="001E5393"/>
    <w:rsid w:val="001E7C91"/>
    <w:rsid w:val="001F0980"/>
    <w:rsid w:val="00200B03"/>
    <w:rsid w:val="00203367"/>
    <w:rsid w:val="00204FC9"/>
    <w:rsid w:val="00206CFF"/>
    <w:rsid w:val="002115A4"/>
    <w:rsid w:val="002158BE"/>
    <w:rsid w:val="00221BBF"/>
    <w:rsid w:val="002463AA"/>
    <w:rsid w:val="002468E5"/>
    <w:rsid w:val="00246C84"/>
    <w:rsid w:val="0025112F"/>
    <w:rsid w:val="00257DCC"/>
    <w:rsid w:val="002677E6"/>
    <w:rsid w:val="00292E9C"/>
    <w:rsid w:val="002948A3"/>
    <w:rsid w:val="002962AA"/>
    <w:rsid w:val="002A074C"/>
    <w:rsid w:val="002A4786"/>
    <w:rsid w:val="002B1CE5"/>
    <w:rsid w:val="002B4192"/>
    <w:rsid w:val="002B69D7"/>
    <w:rsid w:val="002B7095"/>
    <w:rsid w:val="002D353E"/>
    <w:rsid w:val="002E1A97"/>
    <w:rsid w:val="002E5BE8"/>
    <w:rsid w:val="0030064D"/>
    <w:rsid w:val="00301810"/>
    <w:rsid w:val="00301EB8"/>
    <w:rsid w:val="003102DB"/>
    <w:rsid w:val="003106E9"/>
    <w:rsid w:val="00312F0E"/>
    <w:rsid w:val="00316978"/>
    <w:rsid w:val="0033214E"/>
    <w:rsid w:val="00356CC6"/>
    <w:rsid w:val="00357681"/>
    <w:rsid w:val="00364B42"/>
    <w:rsid w:val="00375CFF"/>
    <w:rsid w:val="00382801"/>
    <w:rsid w:val="00387B6B"/>
    <w:rsid w:val="00397EDC"/>
    <w:rsid w:val="003C3A7A"/>
    <w:rsid w:val="003C68F8"/>
    <w:rsid w:val="003D5FE4"/>
    <w:rsid w:val="00404064"/>
    <w:rsid w:val="004103EB"/>
    <w:rsid w:val="00427016"/>
    <w:rsid w:val="00441056"/>
    <w:rsid w:val="004513AB"/>
    <w:rsid w:val="004607A4"/>
    <w:rsid w:val="00465A32"/>
    <w:rsid w:val="00467FE1"/>
    <w:rsid w:val="00471993"/>
    <w:rsid w:val="0048386C"/>
    <w:rsid w:val="0048577A"/>
    <w:rsid w:val="00485A59"/>
    <w:rsid w:val="00487D67"/>
    <w:rsid w:val="004914E6"/>
    <w:rsid w:val="004A38A5"/>
    <w:rsid w:val="004A43B2"/>
    <w:rsid w:val="004B3892"/>
    <w:rsid w:val="004B5924"/>
    <w:rsid w:val="004C1B43"/>
    <w:rsid w:val="004E52EA"/>
    <w:rsid w:val="004F0603"/>
    <w:rsid w:val="004F7646"/>
    <w:rsid w:val="005111F9"/>
    <w:rsid w:val="0051147A"/>
    <w:rsid w:val="00512FF9"/>
    <w:rsid w:val="005423FC"/>
    <w:rsid w:val="00562EF6"/>
    <w:rsid w:val="00571AB3"/>
    <w:rsid w:val="005723F0"/>
    <w:rsid w:val="0058721B"/>
    <w:rsid w:val="00591BEF"/>
    <w:rsid w:val="00594D64"/>
    <w:rsid w:val="005A6A68"/>
    <w:rsid w:val="005A7229"/>
    <w:rsid w:val="005E049C"/>
    <w:rsid w:val="005E110C"/>
    <w:rsid w:val="005E25D5"/>
    <w:rsid w:val="005E4217"/>
    <w:rsid w:val="005E6537"/>
    <w:rsid w:val="005F717F"/>
    <w:rsid w:val="0060341E"/>
    <w:rsid w:val="006110E0"/>
    <w:rsid w:val="006151FA"/>
    <w:rsid w:val="00622306"/>
    <w:rsid w:val="00622CFC"/>
    <w:rsid w:val="00631E0B"/>
    <w:rsid w:val="0064650D"/>
    <w:rsid w:val="006473F3"/>
    <w:rsid w:val="00654585"/>
    <w:rsid w:val="00673C57"/>
    <w:rsid w:val="00675A2D"/>
    <w:rsid w:val="00676D40"/>
    <w:rsid w:val="006840B4"/>
    <w:rsid w:val="00690203"/>
    <w:rsid w:val="00693418"/>
    <w:rsid w:val="006B73A9"/>
    <w:rsid w:val="006D76CF"/>
    <w:rsid w:val="006E4C52"/>
    <w:rsid w:val="006F4E2E"/>
    <w:rsid w:val="006F52F2"/>
    <w:rsid w:val="006F5A33"/>
    <w:rsid w:val="006F5DEE"/>
    <w:rsid w:val="00704150"/>
    <w:rsid w:val="0070683D"/>
    <w:rsid w:val="007247E9"/>
    <w:rsid w:val="00732AE5"/>
    <w:rsid w:val="007330D6"/>
    <w:rsid w:val="00734AC6"/>
    <w:rsid w:val="007372E5"/>
    <w:rsid w:val="00743CCD"/>
    <w:rsid w:val="007460A8"/>
    <w:rsid w:val="00750BAE"/>
    <w:rsid w:val="0077478F"/>
    <w:rsid w:val="0078118A"/>
    <w:rsid w:val="007815CC"/>
    <w:rsid w:val="007831C7"/>
    <w:rsid w:val="007A1673"/>
    <w:rsid w:val="007A373C"/>
    <w:rsid w:val="007B0663"/>
    <w:rsid w:val="007C1463"/>
    <w:rsid w:val="007E6CF8"/>
    <w:rsid w:val="007F1233"/>
    <w:rsid w:val="007F79D2"/>
    <w:rsid w:val="00800B4F"/>
    <w:rsid w:val="00800C33"/>
    <w:rsid w:val="00812D87"/>
    <w:rsid w:val="008208DD"/>
    <w:rsid w:val="00826BF3"/>
    <w:rsid w:val="00837AE8"/>
    <w:rsid w:val="008441B7"/>
    <w:rsid w:val="008668F4"/>
    <w:rsid w:val="00872F87"/>
    <w:rsid w:val="008A10BB"/>
    <w:rsid w:val="008A536F"/>
    <w:rsid w:val="008D1CCF"/>
    <w:rsid w:val="008D43F1"/>
    <w:rsid w:val="008E6548"/>
    <w:rsid w:val="008F178C"/>
    <w:rsid w:val="00903704"/>
    <w:rsid w:val="009254E7"/>
    <w:rsid w:val="00927476"/>
    <w:rsid w:val="00931A18"/>
    <w:rsid w:val="00941787"/>
    <w:rsid w:val="00943AAA"/>
    <w:rsid w:val="00953C68"/>
    <w:rsid w:val="00956ADE"/>
    <w:rsid w:val="00961D83"/>
    <w:rsid w:val="009631F0"/>
    <w:rsid w:val="0096332D"/>
    <w:rsid w:val="0096408C"/>
    <w:rsid w:val="00971B9D"/>
    <w:rsid w:val="009736CE"/>
    <w:rsid w:val="0097749B"/>
    <w:rsid w:val="00980582"/>
    <w:rsid w:val="00996BB9"/>
    <w:rsid w:val="009972CA"/>
    <w:rsid w:val="009B08E6"/>
    <w:rsid w:val="009B7E89"/>
    <w:rsid w:val="009C09A6"/>
    <w:rsid w:val="009D0057"/>
    <w:rsid w:val="009D2F02"/>
    <w:rsid w:val="009E1501"/>
    <w:rsid w:val="00A014AB"/>
    <w:rsid w:val="00A1727A"/>
    <w:rsid w:val="00A26317"/>
    <w:rsid w:val="00A26813"/>
    <w:rsid w:val="00A315F0"/>
    <w:rsid w:val="00A734C3"/>
    <w:rsid w:val="00A8254B"/>
    <w:rsid w:val="00A82FBA"/>
    <w:rsid w:val="00A90908"/>
    <w:rsid w:val="00AB06FB"/>
    <w:rsid w:val="00AB36FD"/>
    <w:rsid w:val="00AB44DA"/>
    <w:rsid w:val="00AC0C48"/>
    <w:rsid w:val="00AD266A"/>
    <w:rsid w:val="00AE1877"/>
    <w:rsid w:val="00AE599D"/>
    <w:rsid w:val="00B10ABF"/>
    <w:rsid w:val="00B22E32"/>
    <w:rsid w:val="00B44E60"/>
    <w:rsid w:val="00B56C67"/>
    <w:rsid w:val="00B61347"/>
    <w:rsid w:val="00B72066"/>
    <w:rsid w:val="00B73AF1"/>
    <w:rsid w:val="00B758A6"/>
    <w:rsid w:val="00B9782C"/>
    <w:rsid w:val="00BA231E"/>
    <w:rsid w:val="00BA7364"/>
    <w:rsid w:val="00BB2C5B"/>
    <w:rsid w:val="00BC1E81"/>
    <w:rsid w:val="00BD3960"/>
    <w:rsid w:val="00BE6201"/>
    <w:rsid w:val="00BF24E4"/>
    <w:rsid w:val="00C1611C"/>
    <w:rsid w:val="00C16ED2"/>
    <w:rsid w:val="00C23BFD"/>
    <w:rsid w:val="00C23E98"/>
    <w:rsid w:val="00C40BB6"/>
    <w:rsid w:val="00C521A2"/>
    <w:rsid w:val="00C713AE"/>
    <w:rsid w:val="00C71B1F"/>
    <w:rsid w:val="00C808CC"/>
    <w:rsid w:val="00C8181B"/>
    <w:rsid w:val="00C828B9"/>
    <w:rsid w:val="00C84515"/>
    <w:rsid w:val="00C978E9"/>
    <w:rsid w:val="00CA701E"/>
    <w:rsid w:val="00CB1499"/>
    <w:rsid w:val="00CB4D96"/>
    <w:rsid w:val="00CC7008"/>
    <w:rsid w:val="00CD65DE"/>
    <w:rsid w:val="00CF14B2"/>
    <w:rsid w:val="00D222D4"/>
    <w:rsid w:val="00D2321B"/>
    <w:rsid w:val="00D30E36"/>
    <w:rsid w:val="00D64908"/>
    <w:rsid w:val="00D76873"/>
    <w:rsid w:val="00D82429"/>
    <w:rsid w:val="00D85285"/>
    <w:rsid w:val="00D91D64"/>
    <w:rsid w:val="00D91EA3"/>
    <w:rsid w:val="00DA013D"/>
    <w:rsid w:val="00DB2229"/>
    <w:rsid w:val="00DC2261"/>
    <w:rsid w:val="00DC4A47"/>
    <w:rsid w:val="00E13403"/>
    <w:rsid w:val="00E1658F"/>
    <w:rsid w:val="00E201E1"/>
    <w:rsid w:val="00E21ED6"/>
    <w:rsid w:val="00E22F75"/>
    <w:rsid w:val="00E32613"/>
    <w:rsid w:val="00E33C05"/>
    <w:rsid w:val="00E35BFF"/>
    <w:rsid w:val="00E40884"/>
    <w:rsid w:val="00E44254"/>
    <w:rsid w:val="00E4692E"/>
    <w:rsid w:val="00E64AE5"/>
    <w:rsid w:val="00E66221"/>
    <w:rsid w:val="00E70CAE"/>
    <w:rsid w:val="00E7289E"/>
    <w:rsid w:val="00E77B56"/>
    <w:rsid w:val="00E81051"/>
    <w:rsid w:val="00E92508"/>
    <w:rsid w:val="00EA7F48"/>
    <w:rsid w:val="00EC0919"/>
    <w:rsid w:val="00EC0D51"/>
    <w:rsid w:val="00EC5F05"/>
    <w:rsid w:val="00EC6D43"/>
    <w:rsid w:val="00EE2F8B"/>
    <w:rsid w:val="00F01D05"/>
    <w:rsid w:val="00F04CE6"/>
    <w:rsid w:val="00F0744C"/>
    <w:rsid w:val="00F14E00"/>
    <w:rsid w:val="00F30847"/>
    <w:rsid w:val="00F30AF8"/>
    <w:rsid w:val="00F40CA1"/>
    <w:rsid w:val="00F5336B"/>
    <w:rsid w:val="00F64BA7"/>
    <w:rsid w:val="00F666BC"/>
    <w:rsid w:val="00F73095"/>
    <w:rsid w:val="00F757D0"/>
    <w:rsid w:val="00F90B39"/>
    <w:rsid w:val="00F92C41"/>
    <w:rsid w:val="00F93456"/>
    <w:rsid w:val="00F96168"/>
    <w:rsid w:val="00FA5F25"/>
    <w:rsid w:val="00FB00B5"/>
    <w:rsid w:val="00FB1237"/>
    <w:rsid w:val="00FB2155"/>
    <w:rsid w:val="00FB56AA"/>
    <w:rsid w:val="00FB758C"/>
    <w:rsid w:val="00FC64B8"/>
    <w:rsid w:val="00FC7C3E"/>
    <w:rsid w:val="00FD3E7A"/>
    <w:rsid w:val="00FE00A5"/>
    <w:rsid w:val="00FF1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2B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71AB3"/>
    <w:pPr>
      <w:ind w:left="720"/>
      <w:contextualSpacing/>
    </w:pPr>
  </w:style>
  <w:style w:type="table" w:customStyle="1" w:styleId="1">
    <w:name w:val="Πλέγμα πίνακα1"/>
    <w:uiPriority w:val="59"/>
    <w:rsid w:val="00F01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387B6B"/>
    <w:pPr>
      <w:spacing w:after="0" w:line="240" w:lineRule="auto"/>
    </w:pPr>
    <w:rPr>
      <w:rFonts w:ascii="Tahoma" w:hAnsi="Tahoma" w:cs="Tahoma"/>
      <w:sz w:val="16"/>
      <w:szCs w:val="16"/>
    </w:rPr>
  </w:style>
  <w:style w:type="character" w:customStyle="1" w:styleId="Char">
    <w:name w:val="Κείμενο πλαισίου Char"/>
    <w:link w:val="a5"/>
    <w:uiPriority w:val="99"/>
    <w:semiHidden/>
    <w:locked/>
    <w:rsid w:val="00387B6B"/>
    <w:rPr>
      <w:rFonts w:ascii="Tahoma" w:hAnsi="Tahoma" w:cs="Tahoma"/>
      <w:sz w:val="16"/>
      <w:szCs w:val="16"/>
    </w:rPr>
  </w:style>
  <w:style w:type="character" w:styleId="a6">
    <w:name w:val="annotation reference"/>
    <w:semiHidden/>
    <w:rsid w:val="00E33C05"/>
    <w:rPr>
      <w:rFonts w:cs="Times New Roman"/>
      <w:sz w:val="16"/>
      <w:szCs w:val="16"/>
    </w:rPr>
  </w:style>
  <w:style w:type="paragraph" w:styleId="a7">
    <w:name w:val="annotation text"/>
    <w:basedOn w:val="a"/>
    <w:link w:val="Char0"/>
    <w:semiHidden/>
    <w:rsid w:val="00E33C05"/>
    <w:pPr>
      <w:spacing w:line="240" w:lineRule="auto"/>
    </w:pPr>
    <w:rPr>
      <w:sz w:val="20"/>
      <w:szCs w:val="20"/>
    </w:rPr>
  </w:style>
  <w:style w:type="character" w:customStyle="1" w:styleId="Char0">
    <w:name w:val="Κείμενο σχολίου Char"/>
    <w:link w:val="a7"/>
    <w:uiPriority w:val="99"/>
    <w:semiHidden/>
    <w:locked/>
    <w:rsid w:val="00E33C05"/>
    <w:rPr>
      <w:rFonts w:cs="Times New Roman"/>
      <w:sz w:val="20"/>
      <w:szCs w:val="20"/>
    </w:rPr>
  </w:style>
  <w:style w:type="paragraph" w:styleId="a8">
    <w:name w:val="annotation subject"/>
    <w:basedOn w:val="a7"/>
    <w:next w:val="a7"/>
    <w:link w:val="Char1"/>
    <w:uiPriority w:val="99"/>
    <w:semiHidden/>
    <w:rsid w:val="00E33C05"/>
    <w:rPr>
      <w:b/>
      <w:bCs/>
    </w:rPr>
  </w:style>
  <w:style w:type="character" w:customStyle="1" w:styleId="Char1">
    <w:name w:val="Θέμα σχολίου Char"/>
    <w:link w:val="a8"/>
    <w:uiPriority w:val="99"/>
    <w:semiHidden/>
    <w:locked/>
    <w:rsid w:val="00E33C05"/>
    <w:rPr>
      <w:rFonts w:cs="Times New Roman"/>
      <w:b/>
      <w:bCs/>
      <w:sz w:val="20"/>
      <w:szCs w:val="20"/>
    </w:rPr>
  </w:style>
  <w:style w:type="paragraph" w:styleId="a9">
    <w:name w:val="footnote text"/>
    <w:basedOn w:val="a"/>
    <w:link w:val="Char2"/>
    <w:uiPriority w:val="99"/>
    <w:semiHidden/>
    <w:rsid w:val="00E33C05"/>
    <w:pPr>
      <w:spacing w:after="0" w:line="240" w:lineRule="auto"/>
    </w:pPr>
    <w:rPr>
      <w:sz w:val="20"/>
      <w:szCs w:val="20"/>
    </w:rPr>
  </w:style>
  <w:style w:type="character" w:customStyle="1" w:styleId="Char2">
    <w:name w:val="Κείμενο υποσημείωσης Char"/>
    <w:link w:val="a9"/>
    <w:uiPriority w:val="99"/>
    <w:semiHidden/>
    <w:locked/>
    <w:rsid w:val="00E33C05"/>
    <w:rPr>
      <w:rFonts w:cs="Times New Roman"/>
      <w:sz w:val="20"/>
      <w:szCs w:val="20"/>
    </w:rPr>
  </w:style>
  <w:style w:type="character" w:styleId="aa">
    <w:name w:val="footnote reference"/>
    <w:uiPriority w:val="99"/>
    <w:semiHidden/>
    <w:rsid w:val="00E33C05"/>
    <w:rPr>
      <w:rFonts w:cs="Times New Roman"/>
      <w:vertAlign w:val="superscript"/>
    </w:rPr>
  </w:style>
  <w:style w:type="paragraph" w:styleId="-HTML">
    <w:name w:val="HTML Preformatted"/>
    <w:basedOn w:val="a"/>
    <w:link w:val="-HTMLChar"/>
    <w:uiPriority w:val="99"/>
    <w:semiHidden/>
    <w:rsid w:val="000A611A"/>
    <w:pPr>
      <w:spacing w:after="0" w:line="240" w:lineRule="auto"/>
    </w:pPr>
    <w:rPr>
      <w:rFonts w:ascii="Consolas" w:hAnsi="Consolas"/>
      <w:sz w:val="20"/>
      <w:szCs w:val="20"/>
    </w:rPr>
  </w:style>
  <w:style w:type="character" w:customStyle="1" w:styleId="-HTMLChar">
    <w:name w:val="Προ-διαμορφωμένο HTML Char"/>
    <w:link w:val="-HTML"/>
    <w:uiPriority w:val="99"/>
    <w:semiHidden/>
    <w:locked/>
    <w:rsid w:val="000A611A"/>
    <w:rPr>
      <w:rFonts w:ascii="Consolas" w:hAnsi="Consolas" w:cs="Times New Roman"/>
      <w:sz w:val="20"/>
      <w:szCs w:val="20"/>
    </w:rPr>
  </w:style>
  <w:style w:type="paragraph" w:styleId="ab">
    <w:name w:val="header"/>
    <w:basedOn w:val="a"/>
    <w:link w:val="Char3"/>
    <w:uiPriority w:val="99"/>
    <w:rsid w:val="00145B76"/>
    <w:pPr>
      <w:tabs>
        <w:tab w:val="center" w:pos="4153"/>
        <w:tab w:val="right" w:pos="8306"/>
      </w:tabs>
      <w:spacing w:after="0" w:line="240" w:lineRule="auto"/>
    </w:pPr>
  </w:style>
  <w:style w:type="character" w:customStyle="1" w:styleId="Char3">
    <w:name w:val="Κεφαλίδα Char"/>
    <w:link w:val="ab"/>
    <w:uiPriority w:val="99"/>
    <w:locked/>
    <w:rsid w:val="00145B76"/>
    <w:rPr>
      <w:rFonts w:cs="Times New Roman"/>
    </w:rPr>
  </w:style>
  <w:style w:type="paragraph" w:styleId="ac">
    <w:name w:val="footer"/>
    <w:basedOn w:val="a"/>
    <w:link w:val="Char4"/>
    <w:uiPriority w:val="99"/>
    <w:rsid w:val="00145B76"/>
    <w:pPr>
      <w:tabs>
        <w:tab w:val="center" w:pos="4153"/>
        <w:tab w:val="right" w:pos="8306"/>
      </w:tabs>
      <w:spacing w:after="0" w:line="240" w:lineRule="auto"/>
    </w:pPr>
  </w:style>
  <w:style w:type="character" w:customStyle="1" w:styleId="Char4">
    <w:name w:val="Υποσέλιδο Char"/>
    <w:link w:val="ac"/>
    <w:uiPriority w:val="99"/>
    <w:locked/>
    <w:rsid w:val="00145B76"/>
    <w:rPr>
      <w:rFonts w:cs="Times New Roman"/>
    </w:rPr>
  </w:style>
  <w:style w:type="paragraph" w:customStyle="1" w:styleId="CharChar">
    <w:name w:val="Char Char"/>
    <w:basedOn w:val="a"/>
    <w:uiPriority w:val="99"/>
    <w:rsid w:val="00F90B39"/>
    <w:pPr>
      <w:autoSpaceDE w:val="0"/>
      <w:autoSpaceDN w:val="0"/>
      <w:adjustRightInd w:val="0"/>
      <w:spacing w:after="160" w:line="240" w:lineRule="exact"/>
    </w:pPr>
    <w:rPr>
      <w:rFonts w:ascii="Verdana" w:hAnsi="Verdana"/>
      <w:sz w:val="20"/>
      <w:szCs w:val="20"/>
      <w:lang w:val="en-US"/>
    </w:rPr>
  </w:style>
  <w:style w:type="table" w:customStyle="1" w:styleId="2">
    <w:name w:val="Πλέγμα πίνακα2"/>
    <w:basedOn w:val="a1"/>
    <w:next w:val="a3"/>
    <w:uiPriority w:val="59"/>
    <w:rsid w:val="00B10A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Πλέγμα πίνακα21"/>
    <w:basedOn w:val="a1"/>
    <w:next w:val="a3"/>
    <w:uiPriority w:val="59"/>
    <w:rsid w:val="006F5A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3"/>
    <w:uiPriority w:val="59"/>
    <w:rsid w:val="00BA23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71AB3"/>
    <w:pPr>
      <w:ind w:left="720"/>
      <w:contextualSpacing/>
    </w:pPr>
  </w:style>
  <w:style w:type="table" w:customStyle="1" w:styleId="1">
    <w:name w:val="Πλέγμα πίνακα1"/>
    <w:uiPriority w:val="59"/>
    <w:rsid w:val="00F01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387B6B"/>
    <w:pPr>
      <w:spacing w:after="0" w:line="240" w:lineRule="auto"/>
    </w:pPr>
    <w:rPr>
      <w:rFonts w:ascii="Tahoma" w:hAnsi="Tahoma" w:cs="Tahoma"/>
      <w:sz w:val="16"/>
      <w:szCs w:val="16"/>
    </w:rPr>
  </w:style>
  <w:style w:type="character" w:customStyle="1" w:styleId="Char">
    <w:name w:val="Κείμενο πλαισίου Char"/>
    <w:link w:val="a5"/>
    <w:uiPriority w:val="99"/>
    <w:semiHidden/>
    <w:locked/>
    <w:rsid w:val="00387B6B"/>
    <w:rPr>
      <w:rFonts w:ascii="Tahoma" w:hAnsi="Tahoma" w:cs="Tahoma"/>
      <w:sz w:val="16"/>
      <w:szCs w:val="16"/>
    </w:rPr>
  </w:style>
  <w:style w:type="character" w:styleId="a6">
    <w:name w:val="annotation reference"/>
    <w:semiHidden/>
    <w:rsid w:val="00E33C05"/>
    <w:rPr>
      <w:rFonts w:cs="Times New Roman"/>
      <w:sz w:val="16"/>
      <w:szCs w:val="16"/>
    </w:rPr>
  </w:style>
  <w:style w:type="paragraph" w:styleId="a7">
    <w:name w:val="annotation text"/>
    <w:basedOn w:val="a"/>
    <w:link w:val="Char0"/>
    <w:semiHidden/>
    <w:rsid w:val="00E33C05"/>
    <w:pPr>
      <w:spacing w:line="240" w:lineRule="auto"/>
    </w:pPr>
    <w:rPr>
      <w:sz w:val="20"/>
      <w:szCs w:val="20"/>
    </w:rPr>
  </w:style>
  <w:style w:type="character" w:customStyle="1" w:styleId="Char0">
    <w:name w:val="Κείμενο σχολίου Char"/>
    <w:link w:val="a7"/>
    <w:uiPriority w:val="99"/>
    <w:semiHidden/>
    <w:locked/>
    <w:rsid w:val="00E33C05"/>
    <w:rPr>
      <w:rFonts w:cs="Times New Roman"/>
      <w:sz w:val="20"/>
      <w:szCs w:val="20"/>
    </w:rPr>
  </w:style>
  <w:style w:type="paragraph" w:styleId="a8">
    <w:name w:val="annotation subject"/>
    <w:basedOn w:val="a7"/>
    <w:next w:val="a7"/>
    <w:link w:val="Char1"/>
    <w:uiPriority w:val="99"/>
    <w:semiHidden/>
    <w:rsid w:val="00E33C05"/>
    <w:rPr>
      <w:b/>
      <w:bCs/>
    </w:rPr>
  </w:style>
  <w:style w:type="character" w:customStyle="1" w:styleId="Char1">
    <w:name w:val="Θέμα σχολίου Char"/>
    <w:link w:val="a8"/>
    <w:uiPriority w:val="99"/>
    <w:semiHidden/>
    <w:locked/>
    <w:rsid w:val="00E33C05"/>
    <w:rPr>
      <w:rFonts w:cs="Times New Roman"/>
      <w:b/>
      <w:bCs/>
      <w:sz w:val="20"/>
      <w:szCs w:val="20"/>
    </w:rPr>
  </w:style>
  <w:style w:type="paragraph" w:styleId="a9">
    <w:name w:val="footnote text"/>
    <w:basedOn w:val="a"/>
    <w:link w:val="Char2"/>
    <w:uiPriority w:val="99"/>
    <w:semiHidden/>
    <w:rsid w:val="00E33C05"/>
    <w:pPr>
      <w:spacing w:after="0" w:line="240" w:lineRule="auto"/>
    </w:pPr>
    <w:rPr>
      <w:sz w:val="20"/>
      <w:szCs w:val="20"/>
    </w:rPr>
  </w:style>
  <w:style w:type="character" w:customStyle="1" w:styleId="Char2">
    <w:name w:val="Κείμενο υποσημείωσης Char"/>
    <w:link w:val="a9"/>
    <w:uiPriority w:val="99"/>
    <w:semiHidden/>
    <w:locked/>
    <w:rsid w:val="00E33C05"/>
    <w:rPr>
      <w:rFonts w:cs="Times New Roman"/>
      <w:sz w:val="20"/>
      <w:szCs w:val="20"/>
    </w:rPr>
  </w:style>
  <w:style w:type="character" w:styleId="aa">
    <w:name w:val="footnote reference"/>
    <w:uiPriority w:val="99"/>
    <w:semiHidden/>
    <w:rsid w:val="00E33C05"/>
    <w:rPr>
      <w:rFonts w:cs="Times New Roman"/>
      <w:vertAlign w:val="superscript"/>
    </w:rPr>
  </w:style>
  <w:style w:type="paragraph" w:styleId="-HTML">
    <w:name w:val="HTML Preformatted"/>
    <w:basedOn w:val="a"/>
    <w:link w:val="-HTMLChar"/>
    <w:uiPriority w:val="99"/>
    <w:semiHidden/>
    <w:rsid w:val="000A611A"/>
    <w:pPr>
      <w:spacing w:after="0" w:line="240" w:lineRule="auto"/>
    </w:pPr>
    <w:rPr>
      <w:rFonts w:ascii="Consolas" w:hAnsi="Consolas"/>
      <w:sz w:val="20"/>
      <w:szCs w:val="20"/>
    </w:rPr>
  </w:style>
  <w:style w:type="character" w:customStyle="1" w:styleId="-HTMLChar">
    <w:name w:val="Προ-διαμορφωμένο HTML Char"/>
    <w:link w:val="-HTML"/>
    <w:uiPriority w:val="99"/>
    <w:semiHidden/>
    <w:locked/>
    <w:rsid w:val="000A611A"/>
    <w:rPr>
      <w:rFonts w:ascii="Consolas" w:hAnsi="Consolas" w:cs="Times New Roman"/>
      <w:sz w:val="20"/>
      <w:szCs w:val="20"/>
    </w:rPr>
  </w:style>
  <w:style w:type="paragraph" w:styleId="ab">
    <w:name w:val="header"/>
    <w:basedOn w:val="a"/>
    <w:link w:val="Char3"/>
    <w:uiPriority w:val="99"/>
    <w:rsid w:val="00145B76"/>
    <w:pPr>
      <w:tabs>
        <w:tab w:val="center" w:pos="4153"/>
        <w:tab w:val="right" w:pos="8306"/>
      </w:tabs>
      <w:spacing w:after="0" w:line="240" w:lineRule="auto"/>
    </w:pPr>
  </w:style>
  <w:style w:type="character" w:customStyle="1" w:styleId="Char3">
    <w:name w:val="Κεφαλίδα Char"/>
    <w:link w:val="ab"/>
    <w:uiPriority w:val="99"/>
    <w:locked/>
    <w:rsid w:val="00145B76"/>
    <w:rPr>
      <w:rFonts w:cs="Times New Roman"/>
    </w:rPr>
  </w:style>
  <w:style w:type="paragraph" w:styleId="ac">
    <w:name w:val="footer"/>
    <w:basedOn w:val="a"/>
    <w:link w:val="Char4"/>
    <w:uiPriority w:val="99"/>
    <w:rsid w:val="00145B76"/>
    <w:pPr>
      <w:tabs>
        <w:tab w:val="center" w:pos="4153"/>
        <w:tab w:val="right" w:pos="8306"/>
      </w:tabs>
      <w:spacing w:after="0" w:line="240" w:lineRule="auto"/>
    </w:pPr>
  </w:style>
  <w:style w:type="character" w:customStyle="1" w:styleId="Char4">
    <w:name w:val="Υποσέλιδο Char"/>
    <w:link w:val="ac"/>
    <w:uiPriority w:val="99"/>
    <w:locked/>
    <w:rsid w:val="00145B76"/>
    <w:rPr>
      <w:rFonts w:cs="Times New Roman"/>
    </w:rPr>
  </w:style>
  <w:style w:type="paragraph" w:customStyle="1" w:styleId="CharChar">
    <w:name w:val="Char Char"/>
    <w:basedOn w:val="a"/>
    <w:uiPriority w:val="99"/>
    <w:rsid w:val="00F90B39"/>
    <w:pPr>
      <w:autoSpaceDE w:val="0"/>
      <w:autoSpaceDN w:val="0"/>
      <w:adjustRightInd w:val="0"/>
      <w:spacing w:after="160" w:line="240" w:lineRule="exact"/>
    </w:pPr>
    <w:rPr>
      <w:rFonts w:ascii="Verdana" w:hAnsi="Verdana"/>
      <w:sz w:val="20"/>
      <w:szCs w:val="20"/>
      <w:lang w:val="en-US"/>
    </w:rPr>
  </w:style>
  <w:style w:type="table" w:customStyle="1" w:styleId="2">
    <w:name w:val="Πλέγμα πίνακα2"/>
    <w:basedOn w:val="a1"/>
    <w:next w:val="a3"/>
    <w:uiPriority w:val="59"/>
    <w:rsid w:val="00B10AB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Πλέγμα πίνακα21"/>
    <w:basedOn w:val="a1"/>
    <w:next w:val="a3"/>
    <w:uiPriority w:val="59"/>
    <w:rsid w:val="006F5A3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1"/>
    <w:basedOn w:val="a1"/>
    <w:next w:val="a3"/>
    <w:uiPriority w:val="59"/>
    <w:rsid w:val="00BA23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5080">
      <w:marLeft w:val="0"/>
      <w:marRight w:val="0"/>
      <w:marTop w:val="0"/>
      <w:marBottom w:val="0"/>
      <w:divBdr>
        <w:top w:val="none" w:sz="0" w:space="0" w:color="auto"/>
        <w:left w:val="none" w:sz="0" w:space="0" w:color="auto"/>
        <w:bottom w:val="none" w:sz="0" w:space="0" w:color="auto"/>
        <w:right w:val="none" w:sz="0" w:space="0" w:color="auto"/>
      </w:divBdr>
    </w:div>
    <w:div w:id="1299335081">
      <w:marLeft w:val="0"/>
      <w:marRight w:val="0"/>
      <w:marTop w:val="0"/>
      <w:marBottom w:val="0"/>
      <w:divBdr>
        <w:top w:val="none" w:sz="0" w:space="0" w:color="auto"/>
        <w:left w:val="none" w:sz="0" w:space="0" w:color="auto"/>
        <w:bottom w:val="none" w:sz="0" w:space="0" w:color="auto"/>
        <w:right w:val="none" w:sz="0" w:space="0" w:color="auto"/>
      </w:divBdr>
    </w:div>
    <w:div w:id="1299335082">
      <w:marLeft w:val="0"/>
      <w:marRight w:val="0"/>
      <w:marTop w:val="0"/>
      <w:marBottom w:val="0"/>
      <w:divBdr>
        <w:top w:val="none" w:sz="0" w:space="0" w:color="auto"/>
        <w:left w:val="none" w:sz="0" w:space="0" w:color="auto"/>
        <w:bottom w:val="none" w:sz="0" w:space="0" w:color="auto"/>
        <w:right w:val="none" w:sz="0" w:space="0" w:color="auto"/>
      </w:divBdr>
    </w:div>
    <w:div w:id="1299335083">
      <w:marLeft w:val="0"/>
      <w:marRight w:val="0"/>
      <w:marTop w:val="0"/>
      <w:marBottom w:val="0"/>
      <w:divBdr>
        <w:top w:val="none" w:sz="0" w:space="0" w:color="auto"/>
        <w:left w:val="none" w:sz="0" w:space="0" w:color="auto"/>
        <w:bottom w:val="none" w:sz="0" w:space="0" w:color="auto"/>
        <w:right w:val="none" w:sz="0" w:space="0" w:color="auto"/>
      </w:divBdr>
    </w:div>
    <w:div w:id="1299335084">
      <w:marLeft w:val="0"/>
      <w:marRight w:val="0"/>
      <w:marTop w:val="0"/>
      <w:marBottom w:val="0"/>
      <w:divBdr>
        <w:top w:val="none" w:sz="0" w:space="0" w:color="auto"/>
        <w:left w:val="none" w:sz="0" w:space="0" w:color="auto"/>
        <w:bottom w:val="none" w:sz="0" w:space="0" w:color="auto"/>
        <w:right w:val="none" w:sz="0" w:space="0" w:color="auto"/>
      </w:divBdr>
    </w:div>
    <w:div w:id="1299335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aadhsy.gr/n4412/n4412fulltextlinks.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5FC9-3759-43F4-8DA7-E2978DD0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CB6A6F5-34DE-4E97-8B06-993E47112EC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2BF413E-B45F-48DC-8B27-D3AE9730956B}">
  <ds:schemaRefs>
    <ds:schemaRef ds:uri="http://schemas.microsoft.com/sharepoint/v3/contenttype/forms"/>
  </ds:schemaRefs>
</ds:datastoreItem>
</file>

<file path=customXml/itemProps4.xml><?xml version="1.0" encoding="utf-8"?>
<ds:datastoreItem xmlns:ds="http://schemas.openxmlformats.org/officeDocument/2006/customXml" ds:itemID="{A20E845F-7176-4E67-B970-93171C75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1682</Words>
  <Characters>10164</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Βαρβαρήγος Γεώργιος</dc:creator>
  <cp:lastModifiedBy>forester</cp:lastModifiedBy>
  <cp:revision>17</cp:revision>
  <cp:lastPrinted>2019-11-08T10:55:00Z</cp:lastPrinted>
  <dcterms:created xsi:type="dcterms:W3CDTF">2020-08-04T09:41:00Z</dcterms:created>
  <dcterms:modified xsi:type="dcterms:W3CDTF">2021-02-12T09:46:00Z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